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613c" w14:textId="1e26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2025 жылғы 13 маусымдағы № 171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облыстық бюджет тиісінше 1, 2 және 3-қосымшаларға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661 437 666,2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58 765 293,3 мың теңге;</w:t>
      </w:r>
    </w:p>
    <w:bookmarkEnd w:id="3"/>
    <w:bookmarkStart w:name="z10" w:id="4"/>
    <w:p>
      <w:pPr>
        <w:spacing w:after="0"/>
        <w:ind w:left="0"/>
        <w:jc w:val="both"/>
      </w:pPr>
      <w:r>
        <w:rPr>
          <w:rFonts w:ascii="Times New Roman"/>
          <w:b w:val="false"/>
          <w:i w:val="false"/>
          <w:color w:val="000000"/>
          <w:sz w:val="28"/>
        </w:rPr>
        <w:t>
      салықтық емес түсімдер – 9 538 826,6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331 000,0 мың теңге;</w:t>
      </w:r>
    </w:p>
    <w:bookmarkEnd w:id="5"/>
    <w:bookmarkStart w:name="z12" w:id="6"/>
    <w:p>
      <w:pPr>
        <w:spacing w:after="0"/>
        <w:ind w:left="0"/>
        <w:jc w:val="both"/>
      </w:pPr>
      <w:r>
        <w:rPr>
          <w:rFonts w:ascii="Times New Roman"/>
          <w:b w:val="false"/>
          <w:i w:val="false"/>
          <w:color w:val="000000"/>
          <w:sz w:val="28"/>
        </w:rPr>
        <w:t>
      трансферттер түсімі – 592 802 546,3 мың теңге;</w:t>
      </w:r>
    </w:p>
    <w:bookmarkEnd w:id="6"/>
    <w:bookmarkStart w:name="z13" w:id="7"/>
    <w:p>
      <w:pPr>
        <w:spacing w:after="0"/>
        <w:ind w:left="0"/>
        <w:jc w:val="both"/>
      </w:pPr>
      <w:r>
        <w:rPr>
          <w:rFonts w:ascii="Times New Roman"/>
          <w:b w:val="false"/>
          <w:i w:val="false"/>
          <w:color w:val="000000"/>
          <w:sz w:val="28"/>
        </w:rPr>
        <w:t>
      2) шығындар – 666 093 103,6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55 892 715,5 мың теңге;</w:t>
      </w:r>
    </w:p>
    <w:bookmarkEnd w:id="8"/>
    <w:bookmarkStart w:name="z15" w:id="9"/>
    <w:p>
      <w:pPr>
        <w:spacing w:after="0"/>
        <w:ind w:left="0"/>
        <w:jc w:val="both"/>
      </w:pPr>
      <w:r>
        <w:rPr>
          <w:rFonts w:ascii="Times New Roman"/>
          <w:b w:val="false"/>
          <w:i w:val="false"/>
          <w:color w:val="000000"/>
          <w:sz w:val="28"/>
        </w:rPr>
        <w:t>
      бюджеттік кредиттер – 73 739 383,0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17 846 667,5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1 077 110,6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1 077 110,6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-61 625 263,5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61 625 263,5 мың теңге;</w:t>
      </w:r>
    </w:p>
    <w:bookmarkEnd w:id="15"/>
    <w:bookmarkStart w:name="z22" w:id="16"/>
    <w:p>
      <w:pPr>
        <w:spacing w:after="0"/>
        <w:ind w:left="0"/>
        <w:jc w:val="both"/>
      </w:pPr>
      <w:r>
        <w:rPr>
          <w:rFonts w:ascii="Times New Roman"/>
          <w:b w:val="false"/>
          <w:i w:val="false"/>
          <w:color w:val="000000"/>
          <w:sz w:val="28"/>
        </w:rPr>
        <w:t>
      қарыздар түсімі – 73 739 383,0 мың теңге;</w:t>
      </w:r>
    </w:p>
    <w:bookmarkEnd w:id="16"/>
    <w:bookmarkStart w:name="z23" w:id="17"/>
    <w:p>
      <w:pPr>
        <w:spacing w:after="0"/>
        <w:ind w:left="0"/>
        <w:jc w:val="both"/>
      </w:pPr>
      <w:r>
        <w:rPr>
          <w:rFonts w:ascii="Times New Roman"/>
          <w:b w:val="false"/>
          <w:i w:val="false"/>
          <w:color w:val="000000"/>
          <w:sz w:val="28"/>
        </w:rPr>
        <w:t>
      қарыздарды өтеу – 14 759 871,5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"13" маусымдағы</w:t>
            </w:r>
            <w:r>
              <w:br/>
            </w:r>
            <w:r>
              <w:rPr>
                <w:rFonts w:ascii="Times New Roman"/>
                <w:b w:val="false"/>
                <w:i w:val="false"/>
                <w:color w:val="000000"/>
                <w:sz w:val="20"/>
              </w:rPr>
              <w:t>№ 171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4" w:id="20"/>
    <w:p>
      <w:pPr>
        <w:spacing w:after="0"/>
        <w:ind w:left="0"/>
        <w:jc w:val="left"/>
      </w:pPr>
      <w:r>
        <w:rPr>
          <w:rFonts w:ascii="Times New Roman"/>
          <w:b/>
          <w:i w:val="false"/>
          <w:color w:val="000000"/>
        </w:rPr>
        <w:t xml:space="preserve"> 2025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661 437 666,2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58 765 293,3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9 538 826,6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592 802 546,3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666 093 103,6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337 615 497,3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298 956 606,1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145 161 136,7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47 211 502,3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12 792 873,7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24 381 973,5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35 678 798,7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19 235 914,7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10 455 299,9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37 584 508,4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36 800 006,4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32 629 380,6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36 527 898,1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20 867 416,1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27 236 504,2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9 969 618,2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38 529 290,7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38 529 290,7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14 334 935,4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55 892 715,5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-61 625 263,5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61 625 263,5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