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d3a9" w14:textId="c01d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Қызылорда облыстық мәслихатының 2024 жылғы 9 желтоқсандағы № 130 шешіміне өзгерістер мен толықтыру енгізу туралы</w:t>
      </w:r>
    </w:p>
    <w:p>
      <w:pPr>
        <w:spacing w:after="0"/>
        <w:ind w:left="0"/>
        <w:jc w:val="both"/>
      </w:pPr>
      <w:r>
        <w:rPr>
          <w:rFonts w:ascii="Times New Roman"/>
          <w:b w:val="false"/>
          <w:i w:val="false"/>
          <w:color w:val="000000"/>
          <w:sz w:val="28"/>
        </w:rPr>
        <w:t>Қызылорда облыстық мәслихатының 2025 жылғы 20 мамырдағы № 163 шешімі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облыстық бюджет туралы" Қызылорда облыстық мәслихатының 2024 жылғы 9 желтоқсандағы № 130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2025-2027 жылдарға арналған облыстық бюджет тиісінше 1, 2 және 3-қосымшаларға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661 437 666,2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58 765 293,3 мың теңге;</w:t>
      </w:r>
    </w:p>
    <w:bookmarkEnd w:id="3"/>
    <w:bookmarkStart w:name="z10" w:id="4"/>
    <w:p>
      <w:pPr>
        <w:spacing w:after="0"/>
        <w:ind w:left="0"/>
        <w:jc w:val="both"/>
      </w:pPr>
      <w:r>
        <w:rPr>
          <w:rFonts w:ascii="Times New Roman"/>
          <w:b w:val="false"/>
          <w:i w:val="false"/>
          <w:color w:val="000000"/>
          <w:sz w:val="28"/>
        </w:rPr>
        <w:t>
      салықтық емес түсімдер – 9 538 826,6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331 000,0 мың теңге;</w:t>
      </w:r>
    </w:p>
    <w:bookmarkEnd w:id="5"/>
    <w:bookmarkStart w:name="z12" w:id="6"/>
    <w:p>
      <w:pPr>
        <w:spacing w:after="0"/>
        <w:ind w:left="0"/>
        <w:jc w:val="both"/>
      </w:pPr>
      <w:r>
        <w:rPr>
          <w:rFonts w:ascii="Times New Roman"/>
          <w:b w:val="false"/>
          <w:i w:val="false"/>
          <w:color w:val="000000"/>
          <w:sz w:val="28"/>
        </w:rPr>
        <w:t>
      трансферттер түсімі – 592 802 546,3 мың теңге;</w:t>
      </w:r>
    </w:p>
    <w:bookmarkEnd w:id="6"/>
    <w:bookmarkStart w:name="z13" w:id="7"/>
    <w:p>
      <w:pPr>
        <w:spacing w:after="0"/>
        <w:ind w:left="0"/>
        <w:jc w:val="both"/>
      </w:pPr>
      <w:r>
        <w:rPr>
          <w:rFonts w:ascii="Times New Roman"/>
          <w:b w:val="false"/>
          <w:i w:val="false"/>
          <w:color w:val="000000"/>
          <w:sz w:val="28"/>
        </w:rPr>
        <w:t>
      2) шығындар – 666 280 214,2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25 849 029,5 мың теңге;</w:t>
      </w:r>
    </w:p>
    <w:bookmarkEnd w:id="8"/>
    <w:bookmarkStart w:name="z15" w:id="9"/>
    <w:p>
      <w:pPr>
        <w:spacing w:after="0"/>
        <w:ind w:left="0"/>
        <w:jc w:val="both"/>
      </w:pPr>
      <w:r>
        <w:rPr>
          <w:rFonts w:ascii="Times New Roman"/>
          <w:b w:val="false"/>
          <w:i w:val="false"/>
          <w:color w:val="000000"/>
          <w:sz w:val="28"/>
        </w:rPr>
        <w:t>
      бюджеттік кредиттер – 43 695 697,0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17 846 667,5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890 000,0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890 000,0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-31 581 577,5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31 581 577,5 мың теңге;</w:t>
      </w:r>
    </w:p>
    <w:bookmarkEnd w:id="15"/>
    <w:bookmarkStart w:name="z22" w:id="16"/>
    <w:p>
      <w:pPr>
        <w:spacing w:after="0"/>
        <w:ind w:left="0"/>
        <w:jc w:val="both"/>
      </w:pPr>
      <w:r>
        <w:rPr>
          <w:rFonts w:ascii="Times New Roman"/>
          <w:b w:val="false"/>
          <w:i w:val="false"/>
          <w:color w:val="000000"/>
          <w:sz w:val="28"/>
        </w:rPr>
        <w:t>
      қарыздар түсімі – 43 695 697,0 мың теңге;</w:t>
      </w:r>
    </w:p>
    <w:bookmarkEnd w:id="16"/>
    <w:bookmarkStart w:name="z23" w:id="17"/>
    <w:p>
      <w:pPr>
        <w:spacing w:after="0"/>
        <w:ind w:left="0"/>
        <w:jc w:val="both"/>
      </w:pPr>
      <w:r>
        <w:rPr>
          <w:rFonts w:ascii="Times New Roman"/>
          <w:b w:val="false"/>
          <w:i w:val="false"/>
          <w:color w:val="000000"/>
          <w:sz w:val="28"/>
        </w:rPr>
        <w:t>
      қарыздарды өтеу – 14 759 871,5 мың теңге;</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2 645 752,0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11) тармақшамен толықтырылсын:</w:t>
      </w:r>
    </w:p>
    <w:bookmarkStart w:name="z26" w:id="19"/>
    <w:p>
      <w:pPr>
        <w:spacing w:after="0"/>
        <w:ind w:left="0"/>
        <w:jc w:val="both"/>
      </w:pPr>
      <w:r>
        <w:rPr>
          <w:rFonts w:ascii="Times New Roman"/>
          <w:b w:val="false"/>
          <w:i w:val="false"/>
          <w:color w:val="000000"/>
          <w:sz w:val="28"/>
        </w:rPr>
        <w:t>
      "11) жобаларды цифрландыру және геоақпараттық жүйелердің талаптарына сәйкестендіру.";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8" w:id="20"/>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 20 " мамырдағы</w:t>
            </w:r>
            <w:r>
              <w:br/>
            </w:r>
            <w:r>
              <w:rPr>
                <w:rFonts w:ascii="Times New Roman"/>
                <w:b w:val="false"/>
                <w:i w:val="false"/>
                <w:color w:val="000000"/>
                <w:sz w:val="20"/>
              </w:rPr>
              <w:t>№ 163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"9" желтоқсандағы</w:t>
            </w:r>
            <w:r>
              <w:br/>
            </w:r>
            <w:r>
              <w:rPr>
                <w:rFonts w:ascii="Times New Roman"/>
                <w:b w:val="false"/>
                <w:i w:val="false"/>
                <w:color w:val="000000"/>
                <w:sz w:val="20"/>
              </w:rPr>
              <w:t>№ 130 шешіміне 1-қосымша</w:t>
            </w:r>
          </w:p>
        </w:tc>
      </w:tr>
    </w:tbl>
    <w:bookmarkStart w:name="z36" w:id="21"/>
    <w:p>
      <w:pPr>
        <w:spacing w:after="0"/>
        <w:ind w:left="0"/>
        <w:jc w:val="left"/>
      </w:pPr>
      <w:r>
        <w:rPr>
          <w:rFonts w:ascii="Times New Roman"/>
          <w:b/>
          <w:i w:val="false"/>
          <w:color w:val="000000"/>
        </w:rPr>
        <w:t xml:space="preserve"> 2025 жылға арналған облыстық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xml:space="preserve">
Сомасы, </w:t>
            </w:r>
          </w:p>
          <w:bookmarkEnd w:id="2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661 437 666,2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58 765 293,3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33 988 178,3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33 988 178,3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9 538 826,6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592 802 546,3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571 742 946,0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571 742 946,0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666 280 214,2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10 714 323,1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3 426 901,9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1 745 718,4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14 881 182,0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342 165 787,8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303 506 896,6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19 495 089,2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145 161 136,7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қорғанышқа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8 925 861,7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51 761 792,8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42 760 562,4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8 732 934,0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12 792 873,7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24 381 973,5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35 678 798,7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19 235 914,7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10 455 299,9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37 584 508,4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36 800 006,4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19 454 021,3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47 033 100,2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47 033 100,2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32 629 380,6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36 527 898,1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7 928 673,2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22 218 192,1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20 867 416,1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27 115 412,1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15 766 245,9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15 766 245,9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9 969 618,2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38 518 199,9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38 518 199,9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5 954 984,9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14 519 268,1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14 334 935,4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6 311 898,9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1 852 604,5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1 852 604,5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45 941 469,2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45 941 469,2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25 849 029,5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43 695 697,0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-31 581 577,5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31 581 577,5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43 695 697,0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43 695 697,0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