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a425" w14:textId="550a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2024 жылғы 24 желтоқсандағы "2025-2027 жылдарға арналған аудандық бюджет туралы" № 19/167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2025 жылғы 18 ақпандағы № 20/182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Шет аудандық мәслихатының 2024 жылғы 24 желтоқсандағы №19/167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№205538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10 994 766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7 715 066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176022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3 096 373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12 507 396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119878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247716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127838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- 119878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119878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1 512 630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№19/167 шешіміне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қорынан тұрғын үйлерді жекешелендіруден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