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0b23" w14:textId="f810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Осакаровка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36/365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Осакаров ауданы Осакаровка кентінің жергілікті қоғамдастықтың бөлек жиындарын өткізу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Осакаровка кенті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Осакаров ауданы Осакаровка кентінің аумағында жергілікті қоғамдастықтың бөлек жиындарын өткізу тәртібі</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Осакаров ауданы Осакаровка кенті аумағында жергілікті қоғамдастықтың бөлек жиындарын өткізудің осы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Қарағанды облысы Осакаров ауданы Осакаровка кентінің (Осакаровка кенті) көшелері тұрғындарының жергілікті қоғамдастықтың бөлек жиындарын өткізу тәртібін белгілейді.</w:t>
      </w:r>
    </w:p>
    <w:bookmarkEnd w:id="6"/>
    <w:bookmarkStart w:name="z13" w:id="7"/>
    <w:p>
      <w:pPr>
        <w:spacing w:after="0"/>
        <w:ind w:left="0"/>
        <w:jc w:val="both"/>
      </w:pPr>
      <w:r>
        <w:rPr>
          <w:rFonts w:ascii="Times New Roman"/>
          <w:b w:val="false"/>
          <w:i w:val="false"/>
          <w:color w:val="000000"/>
          <w:sz w:val="28"/>
        </w:rPr>
        <w:t>
      2. Осы Тәртіпте келесі негізгі ұғымдар пайдаланылады:</w:t>
      </w:r>
    </w:p>
    <w:bookmarkEnd w:id="7"/>
    <w:bookmarkStart w:name="z14" w:id="8"/>
    <w:p>
      <w:pPr>
        <w:spacing w:after="0"/>
        <w:ind w:left="0"/>
        <w:jc w:val="both"/>
      </w:pPr>
      <w:r>
        <w:rPr>
          <w:rFonts w:ascii="Times New Roman"/>
          <w:b w:val="false"/>
          <w:i w:val="false"/>
          <w:color w:val="000000"/>
          <w:sz w:val="28"/>
        </w:rPr>
        <w:t>
      1) бөлек жергілікті қоғамдастық жиыны – кент, көше, көппәтерлі тұрғын ұй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5"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6"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Осакаровка кентінің аумағы көшелерге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Қарағанды облысы Осакаров ауданы Осакаровка кентінің әкімі (бұдан әрі-Осакаровка кентінің әкімі) көше шегінде жергілікті қоғамдастықтың бөлек жиынын шақырады және өткізуді ұйымдастырады.</w:t>
      </w:r>
    </w:p>
    <w:bookmarkEnd w:id="13"/>
    <w:bookmarkStart w:name="z20"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21" w:id="15"/>
    <w:p>
      <w:pPr>
        <w:spacing w:after="0"/>
        <w:ind w:left="0"/>
        <w:jc w:val="both"/>
      </w:pPr>
      <w:r>
        <w:rPr>
          <w:rFonts w:ascii="Times New Roman"/>
          <w:b w:val="false"/>
          <w:i w:val="false"/>
          <w:color w:val="000000"/>
          <w:sz w:val="28"/>
        </w:rPr>
        <w:t>
      6. Жергілікті қоғамдастықтың бөлек жиындарының шақырулы уақыты, орны және талқыланатын мәселелер туралы жергілікті қоғамдастықтың халқын Осакаровка кентінің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2" w:id="16"/>
    <w:p>
      <w:pPr>
        <w:spacing w:after="0"/>
        <w:ind w:left="0"/>
        <w:jc w:val="both"/>
      </w:pPr>
      <w:r>
        <w:rPr>
          <w:rFonts w:ascii="Times New Roman"/>
          <w:b w:val="false"/>
          <w:i w:val="false"/>
          <w:color w:val="000000"/>
          <w:sz w:val="28"/>
        </w:rPr>
        <w:t>
      7. Жергілікті қоғамдастықтың бөлек жиынын ашудың алдында Осакаровка кенті көшелерінің қатысып отырған тұрғындарына тіркеу жүргізіледі.</w:t>
      </w:r>
    </w:p>
    <w:bookmarkEnd w:id="16"/>
    <w:bookmarkStart w:name="z23"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4" w:id="18"/>
    <w:p>
      <w:pPr>
        <w:spacing w:after="0"/>
        <w:ind w:left="0"/>
        <w:jc w:val="both"/>
      </w:pPr>
      <w:r>
        <w:rPr>
          <w:rFonts w:ascii="Times New Roman"/>
          <w:b w:val="false"/>
          <w:i w:val="false"/>
          <w:color w:val="000000"/>
          <w:sz w:val="28"/>
        </w:rPr>
        <w:t>
      Жергілікті қоғамдастықтың бөлек жиыны көшелерде тұратын Осакаровка кенті тұрғындарының (жергілікті қоғамдастық мүшелерінің) кемінде он пайызы қатысқан кезде өтті деп есептеледі.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 Осакаровка кентінің әкімі немесе ол уәкілеттік берген адам ашады.</w:t>
      </w:r>
    </w:p>
    <w:bookmarkEnd w:id="19"/>
    <w:bookmarkStart w:name="z26" w:id="20"/>
    <w:p>
      <w:pPr>
        <w:spacing w:after="0"/>
        <w:ind w:left="0"/>
        <w:jc w:val="both"/>
      </w:pPr>
      <w:r>
        <w:rPr>
          <w:rFonts w:ascii="Times New Roman"/>
          <w:b w:val="false"/>
          <w:i w:val="false"/>
          <w:color w:val="000000"/>
          <w:sz w:val="28"/>
        </w:rPr>
        <w:t>
      Осакаровка кентінің әкімі немесе ол уәкілеттік берген тұлға бөлек жергілікті қоғамдастық жиынының төрағасы болып табылады.</w:t>
      </w:r>
    </w:p>
    <w:bookmarkEnd w:id="20"/>
    <w:bookmarkStart w:name="z27"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8" w:id="22"/>
    <w:p>
      <w:pPr>
        <w:spacing w:after="0"/>
        <w:ind w:left="0"/>
        <w:jc w:val="both"/>
      </w:pPr>
      <w:r>
        <w:rPr>
          <w:rFonts w:ascii="Times New Roman"/>
          <w:b w:val="false"/>
          <w:i w:val="false"/>
          <w:color w:val="000000"/>
          <w:sz w:val="28"/>
        </w:rPr>
        <w:t>
      9. Жергілікті қоғамдастық жиынына қатысу үшін Осакаровка кенті көшелеріндегі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2"/>
    <w:bookmarkStart w:name="z29"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0"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1"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Осакаровка кенті әкімінің аппаратына береді.</w:t>
      </w:r>
    </w:p>
    <w:bookmarkEnd w:id="25"/>
    <w:bookmarkStart w:name="z32"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3"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4"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5"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6"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7" w:id="31"/>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қосымшасы</w:t>
            </w:r>
          </w:p>
        </w:tc>
      </w:tr>
    </w:tbl>
    <w:bookmarkStart w:name="z39" w:id="32"/>
    <w:p>
      <w:pPr>
        <w:spacing w:after="0"/>
        <w:ind w:left="0"/>
        <w:jc w:val="left"/>
      </w:pPr>
      <w:r>
        <w:rPr>
          <w:rFonts w:ascii="Times New Roman"/>
          <w:b/>
          <w:i w:val="false"/>
          <w:color w:val="000000"/>
        </w:rPr>
        <w:t xml:space="preserve"> Қарағанды облысы Осакаров ауданы Осакаровка кенті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 көппәтерлі тұрғын үй нөмірі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Геннадий Карапиди (Колхозная) көшесі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Придорожная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Александр Ткач (Подгорная)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Жібек жолы (Советская)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Беслан Аушев (Кузнечная)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Женіс (Победа)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Надречная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Шеткебұлақ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Көркем (Советский)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көшесі</w:t>
            </w:r>
          </w:p>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Абай көшесі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(Литвиновская)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Қарағанды (Октябрьская)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(Пионерская) көшесі, көп пәтерлі тұрғын үйлер № 7; № 8; № 9; № 10; № 14</w:t>
            </w:r>
          </w:p>
          <w:p>
            <w:pPr>
              <w:spacing w:after="20"/>
              <w:ind w:left="20"/>
              <w:jc w:val="both"/>
            </w:pPr>
            <w:r>
              <w:rPr>
                <w:rFonts w:ascii="Times New Roman"/>
                <w:b w:val="false"/>
                <w:i w:val="false"/>
                <w:color w:val="000000"/>
                <w:sz w:val="20"/>
              </w:rPr>
              <w:t>
</w:t>
            </w:r>
            <w:r>
              <w:rPr>
                <w:rFonts w:ascii="Times New Roman"/>
                <w:b w:val="false"/>
                <w:i w:val="false"/>
                <w:color w:val="000000"/>
                <w:sz w:val="20"/>
              </w:rPr>
              <w:t>Хайрулла Байғабылов (Мостовая) көшесі, көп пәтерлі тұрғын үйлер № 48/1; № 51</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(Шахматная)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Шәкәрім (Театральная) көшесі, көп пәтерлі тұрғын үйлер № 1; 7; 9; 13;</w:t>
            </w:r>
          </w:p>
          <w:p>
            <w:pPr>
              <w:spacing w:after="20"/>
              <w:ind w:left="20"/>
              <w:jc w:val="both"/>
            </w:pPr>
            <w:r>
              <w:rPr>
                <w:rFonts w:ascii="Times New Roman"/>
                <w:b w:val="false"/>
                <w:i w:val="false"/>
                <w:color w:val="000000"/>
                <w:sz w:val="20"/>
              </w:rPr>
              <w:t>
Шәмші Қалдаяқов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Раздольная көшесі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Достық көшесі, көп пәтерлі тұрғын үйлер № 1А, № 2А; № 1; № 2; № 4; №6; №8;</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Бүйректал (Релейная)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Родниковская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Элеваторная көшесі, көп пәтерлі тұрғын үйлер № 16; 18; 22;</w:t>
            </w:r>
          </w:p>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Пристанционная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Заготзерновская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(Интернациональная)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Куншуак (1-ші Семилетка)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Сарыбұлақ (Нефтебазовская)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Сельхозснабская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Железнодорожная көшесі, көп пәтерлі тұрғын үйлер № 29, № 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Профсоюзная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Нефтебазы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Астық (Урожайный) тұйық көшесі</w:t>
            </w:r>
          </w:p>
          <w:p>
            <w:pPr>
              <w:spacing w:after="20"/>
              <w:ind w:left="20"/>
              <w:jc w:val="both"/>
            </w:pPr>
            <w:r>
              <w:rPr>
                <w:rFonts w:ascii="Times New Roman"/>
                <w:b w:val="false"/>
                <w:i w:val="false"/>
                <w:color w:val="000000"/>
                <w:sz w:val="20"/>
              </w:rPr>
              <w:t>
Ақжар (Дальняя)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6"/>
          <w:p>
            <w:pPr>
              <w:spacing w:after="20"/>
              <w:ind w:left="20"/>
              <w:jc w:val="both"/>
            </w:pPr>
            <w:r>
              <w:rPr>
                <w:rFonts w:ascii="Times New Roman"/>
                <w:b w:val="false"/>
                <w:i w:val="false"/>
                <w:color w:val="000000"/>
                <w:sz w:val="20"/>
              </w:rPr>
              <w:t>
Целинная көшесі, көп пәтерлі тұрғын үйлер № 2; № 4; № 6; № 10</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Пацаева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Осенняя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Сұнқар (Комсомольская)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Охотская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Дальний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Болашак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Гагарина көшесі, көп пәтерлі тұрғын үйлер № 3; 5;19;20; 22; 24; 26; 28; 30; 33;</w:t>
            </w:r>
          </w:p>
          <w:p>
            <w:pPr>
              <w:spacing w:after="20"/>
              <w:ind w:left="20"/>
              <w:jc w:val="both"/>
            </w:pPr>
            <w:r>
              <w:rPr>
                <w:rFonts w:ascii="Times New Roman"/>
                <w:b w:val="false"/>
                <w:i w:val="false"/>
                <w:color w:val="000000"/>
                <w:sz w:val="20"/>
              </w:rPr>
              <w:t>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7"/>
          <w:p>
            <w:pPr>
              <w:spacing w:after="20"/>
              <w:ind w:left="20"/>
              <w:jc w:val="both"/>
            </w:pPr>
            <w:r>
              <w:rPr>
                <w:rFonts w:ascii="Times New Roman"/>
                <w:b w:val="false"/>
                <w:i w:val="false"/>
                <w:color w:val="000000"/>
                <w:sz w:val="20"/>
              </w:rPr>
              <w:t>
2</w:t>
            </w:r>
          </w:p>
          <w:bookmarkEnd w:id="37"/>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