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ea9f" w14:textId="bfae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"CUPRUM MINING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21 шілдедегі № 68/05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"CUPRUM MINING GROUP" жауапкершілігі шектеулі серіктестігімен қатты пайдалы қазбаларды барлау жөніндегі операцияларды жүргізу үшін 2029 жылдың 04 шілдеге дейінгі мерзімге жер учаскелерін алып қоймай, Осакаров ауданының Жансары ауылдық округінің аумағында орналасқан жалпы ауданы 432,6094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"CUPRUM MINING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қантамасыз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"21" шілдедегі</w:t>
            </w:r>
            <w:r>
              <w:br/>
            </w:r>
            <w:r>
              <w:rPr>
                <w:rFonts w:ascii="Times New Roman"/>
                <w:b w:val="false"/>
                <w:i w:val="false"/>
                <w:color w:val="000000"/>
                <w:sz w:val="20"/>
              </w:rPr>
              <w:t>№68/05</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2024 жылғы 04 шілдедегі № 2063-EL шекарасындағы жер учаскелерінің тізбесі</w:t>
      </w:r>
    </w:p>
    <w:bookmarkEnd w:id="8"/>
    <w:p>
      <w:pPr>
        <w:spacing w:after="0"/>
        <w:ind w:left="0"/>
        <w:jc w:val="both"/>
      </w:pPr>
      <w:r>
        <w:rPr>
          <w:rFonts w:ascii="Times New Roman"/>
          <w:b w:val="false"/>
          <w:i w:val="false"/>
          <w:color w:val="ff0000"/>
          <w:sz w:val="28"/>
        </w:rPr>
        <w:t xml:space="preserve">
      Ескерту. Қосымша жаңа редакцияда - Қарағанды облысы Осакаров ауданының әкімдігінің 10.12.2025 </w:t>
      </w:r>
      <w:r>
        <w:rPr>
          <w:rFonts w:ascii="Times New Roman"/>
          <w:b w:val="false"/>
          <w:i w:val="false"/>
          <w:color w:val="ff0000"/>
          <w:sz w:val="28"/>
        </w:rPr>
        <w:t>№ 112/02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"Лега" фермер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"Нуртилеу" фермер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