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d065f" w14:textId="51d06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қауіпсіздік комитеті Академиясын материалдық-техникалық құралдармен жабдықтаудың заттай нормаларын бекіту туралы" Қазақстан Республикасы Ұлттық қауіпсіздік комитеті Төрағасының 2021 жылғы 3 ақпандағы № 11/қбп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2025 жылғы 30 сәуірдегі № 41/қе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Республикасының Ұлттық қауіпсіздік комитеті Академиясын материалдық-техникалық құралдармен жабдықтаудың заттай нормаларын бекіту туралы" Қазақстан Республикасы Ұлттық қауіпсіздік комитеті Төрағасының 2021 жылғы 3 ақпандағы № 11/қбп бұйрығына (нормативтік құқықтық актілерді мемлекеттік тіркеу тізілімінде № 22277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Бюджет кодексі 70-бабының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Республикасының арнаулы мемлекеттік органдары туралы" Қазақстан Республикасының Заңы 84-бабының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3"/>
    <w:bookmarkStart w:name="z5" w:id="4"/>
    <w:p>
      <w:pPr>
        <w:spacing w:after="0"/>
        <w:ind w:left="0"/>
        <w:jc w:val="both"/>
      </w:pPr>
      <w:r>
        <w:rPr>
          <w:rFonts w:ascii="Times New Roman"/>
          <w:b w:val="false"/>
          <w:i w:val="false"/>
          <w:color w:val="000000"/>
          <w:sz w:val="28"/>
        </w:rPr>
        <w:t>
      2. Қазақстан Республикасы Ұлттық қауіпсіздік комитетінің Академиясы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Республикасының Ұлттық қауіпсіздік комитетінің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2) осы бұйрықтың деректемелерін Қазақстан Республикасының нормативтік құқықтық актілерінің эталондық банкінде орналастыру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Әділет министрінің 2023 жылғы 11 шілдедегі № 472 бұйрығымен бекітілген Қазақстан Республикасының нормативтік-құқықтық актілерінің Мемлекеттік тізілімін жүргізу Қағидаларының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жолдауды;</w:t>
      </w:r>
    </w:p>
    <w:bookmarkEnd w:id="6"/>
    <w:bookmarkStart w:name="z8" w:id="7"/>
    <w:p>
      <w:pPr>
        <w:spacing w:after="0"/>
        <w:ind w:left="0"/>
        <w:jc w:val="both"/>
      </w:pPr>
      <w:r>
        <w:rPr>
          <w:rFonts w:ascii="Times New Roman"/>
          <w:b w:val="false"/>
          <w:i w:val="false"/>
          <w:color w:val="000000"/>
          <w:sz w:val="28"/>
        </w:rPr>
        <w:t>
      3) Қазақстан Республикасы нормативтік құқықтық актілерінің эталондық бақылау банкінде орналастырғаннан кейін күнтізбелік бес күн ішінде осы тармақтың 1) және 2) тармақшаларында көзделген іс-шаралардың орындалуы туралы мәліметтерді Қазақстан Республикасы Ұлттық қауіпсіздік комитетінің Заң департаментіне жіберуді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Академиясының жұмысына жетекшілік ететін Қазақстан Республикасының Ұлттық қауіпсіздік комитеті Төрағасының орынбасарына жүктелсін.</w:t>
      </w:r>
    </w:p>
    <w:bookmarkEnd w:id="8"/>
    <w:bookmarkStart w:name="z10" w:id="9"/>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Төрағасы ұлттық қауіпсіздік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КЕЛIСIЛДI: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2025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