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2386" w14:textId="7102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16 қыркүйектегі № 62/03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"MIRAS MINERALS" жауапкершілігі шектеулі серіктестігіне пайдалы қазбаларды барлау үшін, жалпы көлемі 933,1159 гектар жер учаскесін меншік иелері мен жер пайдаланушылардан алып қоймай, 2027 жылдың 2 ақпанына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"MIRAS MINERALS" жауапкершілігі шектеулі серіктестігіне пайдалы қазбаларды барлау үшін, жалпы көлемі 933,697 гектар жер учаскесін меншік иелері мен жер пайдаланушылардан алып қоймай, 2028 жылдың 21 қаңтарына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"MIRAS MINERALS"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62/03 қаулысына 1-қосымша</w:t>
            </w:r>
          </w:p>
        </w:tc>
      </w:tr>
    </w:tbl>
    <w:bookmarkStart w:name="z13" w:id="7"/>
    <w:p>
      <w:pPr>
        <w:spacing w:after="0"/>
        <w:ind w:left="0"/>
        <w:jc w:val="left"/>
      </w:pPr>
      <w:r>
        <w:rPr>
          <w:rFonts w:ascii="Times New Roman"/>
          <w:b/>
          <w:i w:val="false"/>
          <w:color w:val="000000"/>
        </w:rPr>
        <w:t xml:space="preserve"> "MIRAS MINERALS"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Нурымханов Жанбота Нурымханулы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Айман Абзаловна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09-102-025-218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62/03 қаулысына 2-қосымша</w:t>
            </w:r>
          </w:p>
        </w:tc>
      </w:tr>
    </w:tbl>
    <w:bookmarkStart w:name="z15" w:id="8"/>
    <w:p>
      <w:pPr>
        <w:spacing w:after="0"/>
        <w:ind w:left="0"/>
        <w:jc w:val="left"/>
      </w:pPr>
      <w:r>
        <w:rPr>
          <w:rFonts w:ascii="Times New Roman"/>
          <w:b/>
          <w:i w:val="false"/>
          <w:color w:val="000000"/>
        </w:rPr>
        <w:t xml:space="preserve"> "MIRAS MINERALS"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Нурымханов Жанбота Нурымханулы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Айман Абзаловна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