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3fce" w14:textId="6e93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сәуірдегі № 24/03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"BrightRock Resources" жауапкершілігі шектеулі серіктестігіне пайдалы қазбаларды барлау үшін, жалпы көлемі 27,8434 гектар жер учаскесін меншік иелері мен жер пайдаланушылардан алып қоймай, 2030 жылдың 14 маусымына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"BrightRock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сәуірдегі</w:t>
            </w:r>
            <w:r>
              <w:br/>
            </w:r>
            <w:r>
              <w:rPr>
                <w:rFonts w:ascii="Times New Roman"/>
                <w:b w:val="false"/>
                <w:i w:val="false"/>
                <w:color w:val="000000"/>
                <w:sz w:val="20"/>
              </w:rPr>
              <w:t>№ 24/03 қаулысына қосымша</w:t>
            </w:r>
          </w:p>
        </w:tc>
      </w:tr>
    </w:tbl>
    <w:bookmarkStart w:name="z12" w:id="6"/>
    <w:p>
      <w:pPr>
        <w:spacing w:after="0"/>
        <w:ind w:left="0"/>
        <w:jc w:val="left"/>
      </w:pPr>
      <w:r>
        <w:rPr>
          <w:rFonts w:ascii="Times New Roman"/>
          <w:b/>
          <w:i w:val="false"/>
          <w:color w:val="000000"/>
        </w:rPr>
        <w:t xml:space="preserve"> "BrightRock Resources"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