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d75d" w14:textId="7cbd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17 наурыздағы № 17/02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"SOKE Mining" жауапкершілігі шектеулі серіктестігіне пайдалы қазбаларды барлау үшін, жалпы көлемі 1409,906 гектар жер учаскесін меншік иелері мен жер пайдаланушылардан алып қоймай, 2030 жылдың 26 қаңтарына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"SOKE Mining"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17 наурыздағы</w:t>
            </w:r>
            <w:r>
              <w:br/>
            </w:r>
            <w:r>
              <w:rPr>
                <w:rFonts w:ascii="Times New Roman"/>
                <w:b w:val="false"/>
                <w:i w:val="false"/>
                <w:color w:val="000000"/>
                <w:sz w:val="20"/>
              </w:rPr>
              <w:t>№ 17/02 қаулысына қосымша</w:t>
            </w:r>
          </w:p>
        </w:tc>
      </w:tr>
    </w:tbl>
    <w:bookmarkStart w:name="z12" w:id="6"/>
    <w:p>
      <w:pPr>
        <w:spacing w:after="0"/>
        <w:ind w:left="0"/>
        <w:jc w:val="left"/>
      </w:pPr>
      <w:r>
        <w:rPr>
          <w:rFonts w:ascii="Times New Roman"/>
          <w:b/>
          <w:i w:val="false"/>
          <w:color w:val="000000"/>
        </w:rPr>
        <w:t xml:space="preserve"> "SOKE Mining"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