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93b3" w14:textId="ff19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23 қаңтардағы № 03/01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"Forum Global Group" жауапкершілігі шектеулі серіктестігіне пайдалы қазбаларды барлау үшін, жалпы көлемі 943,0 гектар жер учаскесін меншік иелері мен жер пайдаланушылардан алып қоймай, 2030 жылдың 25 cәуіріне дейін жария сервитут белгіленсін.</w:t>
      </w:r>
    </w:p>
    <w:bookmarkEnd w:id="1"/>
    <w:bookmarkStart w:name="z6" w:id="2"/>
    <w:p>
      <w:pPr>
        <w:spacing w:after="0"/>
        <w:ind w:left="0"/>
        <w:jc w:val="both"/>
      </w:pPr>
      <w:r>
        <w:rPr>
          <w:rFonts w:ascii="Times New Roman"/>
          <w:b w:val="false"/>
          <w:i w:val="false"/>
          <w:color w:val="000000"/>
          <w:sz w:val="28"/>
        </w:rPr>
        <w:t>
      2. "Forum Global Group"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басқа да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орындалысына бақылау жасау аудан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23 қаңтардағы</w:t>
            </w:r>
            <w:r>
              <w:br/>
            </w:r>
            <w:r>
              <w:rPr>
                <w:rFonts w:ascii="Times New Roman"/>
                <w:b w:val="false"/>
                <w:i w:val="false"/>
                <w:color w:val="000000"/>
                <w:sz w:val="20"/>
              </w:rPr>
              <w:t>№ 03/01 қаулысына қосымша</w:t>
            </w:r>
          </w:p>
        </w:tc>
      </w:tr>
    </w:tbl>
    <w:bookmarkStart w:name="z12" w:id="6"/>
    <w:p>
      <w:pPr>
        <w:spacing w:after="0"/>
        <w:ind w:left="0"/>
        <w:jc w:val="left"/>
      </w:pPr>
      <w:r>
        <w:rPr>
          <w:rFonts w:ascii="Times New Roman"/>
          <w:b/>
          <w:i w:val="false"/>
          <w:color w:val="000000"/>
        </w:rPr>
        <w:t xml:space="preserve"> "Forum Global Group"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