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d237" w14:textId="1dfd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темір жолы" Ұлттық компания" АҚ-ға жария сервитут белгілеу туралы</w:t>
      </w:r>
    </w:p>
    <w:p>
      <w:pPr>
        <w:spacing w:after="0"/>
        <w:ind w:left="0"/>
        <w:jc w:val="both"/>
      </w:pPr>
      <w:r>
        <w:rPr>
          <w:rFonts w:ascii="Times New Roman"/>
          <w:b w:val="false"/>
          <w:i w:val="false"/>
          <w:color w:val="000000"/>
          <w:sz w:val="28"/>
        </w:rPr>
        <w:t>Қарағанды облысы Абай ауданы Топар кентінің әкімінің 2025 жылғы 20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6-тармақшасын</w:t>
      </w:r>
      <w:r>
        <w:rPr>
          <w:rFonts w:ascii="Times New Roman"/>
          <w:b w:val="false"/>
          <w:i w:val="false"/>
          <w:color w:val="000000"/>
          <w:sz w:val="28"/>
        </w:rPr>
        <w:t xml:space="preserve"> басшылыққа ала отырып, Абай ауданы Топар кентінің әкімі ШЕШТІ:</w:t>
      </w:r>
    </w:p>
    <w:bookmarkEnd w:id="0"/>
    <w:bookmarkStart w:name="z5" w:id="1"/>
    <w:p>
      <w:pPr>
        <w:spacing w:after="0"/>
        <w:ind w:left="0"/>
        <w:jc w:val="both"/>
      </w:pPr>
      <w:r>
        <w:rPr>
          <w:rFonts w:ascii="Times New Roman"/>
          <w:b w:val="false"/>
          <w:i w:val="false"/>
          <w:color w:val="000000"/>
          <w:sz w:val="28"/>
        </w:rPr>
        <w:t>
      1. "Қазақстан темір жолы "Ұлттық компаниясы" акционерлік қоғамына Топар станциясына дейін 767 км-ден бастап магистральдық байланыс кабелін ұстау және қызмет көрсету үшін жалпы көлемі 2,0780 га жер учаскесіне меншік иелері мен жер пайдаланушылардан жер учаскелерін алып қоймай, 49 жыл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"Қазақстан темір жолы" Ұлттық компаниясы" акционерлік қоғамына:</w:t>
      </w:r>
    </w:p>
    <w:bookmarkEnd w:id="2"/>
    <w:bookmarkStart w:name="z7" w:id="3"/>
    <w:p>
      <w:pPr>
        <w:spacing w:after="0"/>
        <w:ind w:left="0"/>
        <w:jc w:val="both"/>
      </w:pPr>
      <w:r>
        <w:rPr>
          <w:rFonts w:ascii="Times New Roman"/>
          <w:b w:val="false"/>
          <w:i w:val="false"/>
          <w:color w:val="000000"/>
          <w:sz w:val="28"/>
        </w:rPr>
        <w:t>
      1) жер учаскелерінің меншік иелері мен жер пайдаланушылардың шығындарын толық көлемде өтеуге, залалдардың мөлшері мен оларды өтеу тәртібі Қазақстан Республикасының қолданыстағы заңнамасына сәйкес тараптардың келісімімен айқындалсын (келісім бойынша);</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сақтауға міндетті.</w:t>
      </w:r>
    </w:p>
    <w:bookmarkEnd w:id="4"/>
    <w:bookmarkStart w:name="z9" w:id="5"/>
    <w:p>
      <w:pPr>
        <w:spacing w:after="0"/>
        <w:ind w:left="0"/>
        <w:jc w:val="both"/>
      </w:pPr>
      <w:r>
        <w:rPr>
          <w:rFonts w:ascii="Times New Roman"/>
          <w:b w:val="false"/>
          <w:i w:val="false"/>
          <w:color w:val="000000"/>
          <w:sz w:val="28"/>
        </w:rPr>
        <w:t>
      3) санитариялық және экологиялық нормаларды сақтауға; қажет болған жағдайда пайдаланушы қызметтерге жер учаскесіне кедергісіз кіруді қамтамасыз етуге міндетті.</w:t>
      </w:r>
    </w:p>
    <w:bookmarkEnd w:id="5"/>
    <w:bookmarkStart w:name="z10" w:id="6"/>
    <w:p>
      <w:pPr>
        <w:spacing w:after="0"/>
        <w:ind w:left="0"/>
        <w:jc w:val="both"/>
      </w:pPr>
      <w:r>
        <w:rPr>
          <w:rFonts w:ascii="Times New Roman"/>
          <w:b w:val="false"/>
          <w:i w:val="false"/>
          <w:color w:val="000000"/>
          <w:sz w:val="28"/>
        </w:rPr>
        <w:t>
      3. Осы шешімнің орындалуын бақылау Топар кенті әкімінің орынбасары К. А. Балтаевқа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Сафаров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