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a416" w14:textId="befa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қаласының, Долинка, Новодолинский, Шахан кенттерінің жайылымдарын басқару және оларды пайдаланудың 2025-2029 жылдарға арналған жоспарын бекіту туралы</w:t>
      </w:r>
    </w:p>
    <w:p>
      <w:pPr>
        <w:spacing w:after="0"/>
        <w:ind w:left="0"/>
        <w:jc w:val="both"/>
      </w:pPr>
      <w:r>
        <w:rPr>
          <w:rFonts w:ascii="Times New Roman"/>
          <w:b w:val="false"/>
          <w:i w:val="false"/>
          <w:color w:val="000000"/>
          <w:sz w:val="28"/>
        </w:rPr>
        <w:t>Қарағанды облысы Шахтинск қалалық мәслихатының 2025 жылғы 18 маусымдағы № 427/20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Шахтинск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Шахтинск қаласының, Долинка, Новодолинский, Шахан кенттерінің жайылымдарын басқару және оларды пайдаланудың 2025-2029 жылдарға арналған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Шахтинск қалалық мәслихатының 2023 жылғы 29 қарашадағы № 291/6 "Шахтинск қаласы мен іргелес кенттердің жайылымдарын басқару және оларды пайдаланудың 2024-2025 жылдарға арналған жоспарын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w:t>
            </w:r>
            <w:r>
              <w:br/>
            </w:r>
            <w:r>
              <w:rPr>
                <w:rFonts w:ascii="Times New Roman"/>
                <w:b w:val="false"/>
                <w:i w:val="false"/>
                <w:color w:val="000000"/>
                <w:sz w:val="20"/>
              </w:rPr>
              <w:t>мәслихатының 2025 жылғы</w:t>
            </w:r>
            <w:r>
              <w:br/>
            </w:r>
            <w:r>
              <w:rPr>
                <w:rFonts w:ascii="Times New Roman"/>
                <w:b w:val="false"/>
                <w:i w:val="false"/>
                <w:color w:val="000000"/>
                <w:sz w:val="20"/>
              </w:rPr>
              <w:t>"18" маусымдағы № 427/20</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Шахтинск қаласының, Долинка, Новодолинский, Шахан кенттерінің жайылымдарын басқару және оларды пайдаланудың 2025-2029 жылдарға арналған жоспары</w:t>
      </w:r>
    </w:p>
    <w:bookmarkEnd w:id="4"/>
    <w:bookmarkStart w:name="z11" w:id="5"/>
    <w:p>
      <w:pPr>
        <w:spacing w:after="0"/>
        <w:ind w:left="0"/>
        <w:jc w:val="left"/>
      </w:pPr>
      <w:r>
        <w:rPr>
          <w:rFonts w:ascii="Times New Roman"/>
          <w:b/>
          <w:i w:val="false"/>
          <w:color w:val="000000"/>
        </w:rPr>
        <w:t xml:space="preserve"> 1 тарау. Жалпы ережелер</w:t>
      </w:r>
    </w:p>
    <w:bookmarkEnd w:id="5"/>
    <w:bookmarkStart w:name="z12" w:id="6"/>
    <w:p>
      <w:pPr>
        <w:spacing w:after="0"/>
        <w:ind w:left="0"/>
        <w:jc w:val="both"/>
      </w:pPr>
      <w:r>
        <w:rPr>
          <w:rFonts w:ascii="Times New Roman"/>
          <w:b w:val="false"/>
          <w:i w:val="false"/>
          <w:color w:val="000000"/>
          <w:sz w:val="28"/>
        </w:rPr>
        <w:t xml:space="preserve">
      1. Шахтинск қаласының, Долинка, Новодолинский, Шахан кенттерінің жайылымдарын басқару және оларды пайдаланудың 2025-2029 жылдарға арналған осы Жоспары (бұдан әрі-Жоспар) Қазақстан Республикасының "Жайылымдар туралы" Заңының (бұдан әрі Заң) </w:t>
      </w:r>
      <w:r>
        <w:rPr>
          <w:rFonts w:ascii="Times New Roman"/>
          <w:b w:val="false"/>
          <w:i w:val="false"/>
          <w:color w:val="000000"/>
          <w:sz w:val="28"/>
        </w:rPr>
        <w:t>6- бабының</w:t>
      </w:r>
      <w:r>
        <w:rPr>
          <w:rFonts w:ascii="Times New Roman"/>
          <w:b w:val="false"/>
          <w:i w:val="false"/>
          <w:color w:val="000000"/>
          <w:sz w:val="28"/>
        </w:rPr>
        <w:t xml:space="preserve"> 4-1) тармақшасына, Қазақстан Республикасының "Мемлекеттік статистика туралы"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34831 болып тіркелген) сәйкес әзірленді.</w:t>
      </w:r>
    </w:p>
    <w:bookmarkEnd w:id="6"/>
    <w:bookmarkStart w:name="z13" w:id="7"/>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7"/>
    <w:bookmarkStart w:name="z14" w:id="8"/>
    <w:p>
      <w:pPr>
        <w:spacing w:after="0"/>
        <w:ind w:left="0"/>
        <w:jc w:val="left"/>
      </w:pPr>
      <w:r>
        <w:rPr>
          <w:rFonts w:ascii="Times New Roman"/>
          <w:b/>
          <w:i w:val="false"/>
          <w:color w:val="000000"/>
        </w:rPr>
        <w:t xml:space="preserve"> 2 тарау. Жайылымдарды басқару және пайдалану жоспары</w:t>
      </w:r>
    </w:p>
    <w:bookmarkEnd w:id="8"/>
    <w:bookmarkStart w:name="z15" w:id="9"/>
    <w:p>
      <w:pPr>
        <w:spacing w:after="0"/>
        <w:ind w:left="0"/>
        <w:jc w:val="both"/>
      </w:pPr>
      <w:r>
        <w:rPr>
          <w:rFonts w:ascii="Times New Roman"/>
          <w:b w:val="false"/>
          <w:i w:val="false"/>
          <w:color w:val="000000"/>
          <w:sz w:val="28"/>
        </w:rPr>
        <w:t>
      3. Жоспарды әзірлеу кезінде:</w:t>
      </w:r>
    </w:p>
    <w:bookmarkEnd w:id="9"/>
    <w:bookmarkStart w:name="z16" w:id="10"/>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өңірдің жер балансының және мемлекеттік жер кадастрының ақпараттық жүйесінің деректері;</w:t>
      </w:r>
    </w:p>
    <w:bookmarkEnd w:id="10"/>
    <w:bookmarkStart w:name="z17" w:id="11"/>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жайылымдарды геоботаникалық зерттеу мәліметтері;</w:t>
      </w:r>
    </w:p>
    <w:bookmarkEnd w:id="11"/>
    <w:bookmarkStart w:name="z18" w:id="12"/>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03 ақпандағы № 35 бұйрығымен бекітілген (Нормативтік құқықтық актілерді мемлекеттік тіркеу тізілімінде № 19987 болып тіркелген) мал қорымдарының (биотермиялық шұңқырлардың) тізілімін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қалыптастырылатын мал қорымдары (биометриялық шұңқырлар) туралы мәліметтер;</w:t>
      </w:r>
    </w:p>
    <w:bookmarkEnd w:id="12"/>
    <w:bookmarkStart w:name="z19" w:id="13"/>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жайылымдық инфрақұрылым объектілері және ауыл шаруашылығы жануарларын айдауға арналған сервитуттар туралы мәліметтер;</w:t>
      </w:r>
    </w:p>
    <w:bookmarkEnd w:id="13"/>
    <w:bookmarkStart w:name="z20" w:id="14"/>
    <w:p>
      <w:pPr>
        <w:spacing w:after="0"/>
        <w:ind w:left="0"/>
        <w:jc w:val="both"/>
      </w:pPr>
      <w:r>
        <w:rPr>
          <w:rFonts w:ascii="Times New Roman"/>
          <w:b w:val="false"/>
          <w:i w:val="false"/>
          <w:color w:val="000000"/>
          <w:sz w:val="28"/>
        </w:rPr>
        <w:t xml:space="preserve">
      5) осы жоспарға 4-қосымшаның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олардың иелері көрсетіле отырып, ауыл шаруашылығы жануарларын бірдейлендіру дерекқорынан алынған ауыл шаруашылығы жануарлары басының саны туралы деректер;</w:t>
      </w:r>
    </w:p>
    <w:bookmarkEnd w:id="14"/>
    <w:bookmarkStart w:name="z21" w:id="15"/>
    <w:p>
      <w:pPr>
        <w:spacing w:after="0"/>
        <w:ind w:left="0"/>
        <w:jc w:val="both"/>
      </w:pPr>
      <w:r>
        <w:rPr>
          <w:rFonts w:ascii="Times New Roman"/>
          <w:b w:val="false"/>
          <w:i w:val="false"/>
          <w:color w:val="000000"/>
          <w:sz w:val="28"/>
        </w:rPr>
        <w:t xml:space="preserve">
      6) осы жоспарға 4-қосымшаның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ауыл шаруашылығы жануарларының түрлері мен жыныстық-жас топтары бойынша қалыптастырылған гурттардың, отарлардың, табындардың саны туралы деректер; </w:t>
      </w:r>
    </w:p>
    <w:bookmarkEnd w:id="15"/>
    <w:bookmarkStart w:name="z22" w:id="16"/>
    <w:p>
      <w:pPr>
        <w:spacing w:after="0"/>
        <w:ind w:left="0"/>
        <w:jc w:val="both"/>
      </w:pPr>
      <w:r>
        <w:rPr>
          <w:rFonts w:ascii="Times New Roman"/>
          <w:b w:val="false"/>
          <w:i w:val="false"/>
          <w:color w:val="000000"/>
          <w:sz w:val="28"/>
        </w:rPr>
        <w:t xml:space="preserve">
      7) осы жоспарға 4-қосымшаның </w:t>
      </w:r>
      <w:r>
        <w:rPr>
          <w:rFonts w:ascii="Times New Roman"/>
          <w:b w:val="false"/>
          <w:i w:val="false"/>
          <w:color w:val="000000"/>
          <w:sz w:val="28"/>
        </w:rPr>
        <w:t>3-кестесіне</w:t>
      </w:r>
      <w:r>
        <w:rPr>
          <w:rFonts w:ascii="Times New Roman"/>
          <w:b w:val="false"/>
          <w:i w:val="false"/>
          <w:color w:val="000000"/>
          <w:sz w:val="28"/>
        </w:rPr>
        <w:t xml:space="preserve"> сәйкес нысан бойынша шалғайдағы жайылымдарда жаюға арналған ауыл шаруашылығы жануарлары басының саны туралы мәліметтер. Осы тармақшаның бірінші бөлігінде көрсетілген мәліметтерді қалыптастыруды қала мен кенттердің жергілікті атқарушы органдары жүзеге асырды;</w:t>
      </w:r>
    </w:p>
    <w:bookmarkEnd w:id="16"/>
    <w:bookmarkStart w:name="z23" w:id="17"/>
    <w:p>
      <w:pPr>
        <w:spacing w:after="0"/>
        <w:ind w:left="0"/>
        <w:jc w:val="both"/>
      </w:pPr>
      <w:r>
        <w:rPr>
          <w:rFonts w:ascii="Times New Roman"/>
          <w:b w:val="false"/>
          <w:i w:val="false"/>
          <w:color w:val="000000"/>
          <w:sz w:val="28"/>
        </w:rPr>
        <w:t xml:space="preserve">
      8) мәдени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 </w:t>
      </w:r>
    </w:p>
    <w:bookmarkEnd w:id="17"/>
    <w:bookmarkStart w:name="z24" w:id="18"/>
    <w:p>
      <w:pPr>
        <w:spacing w:after="0"/>
        <w:ind w:left="0"/>
        <w:jc w:val="both"/>
      </w:pPr>
      <w:r>
        <w:rPr>
          <w:rFonts w:ascii="Times New Roman"/>
          <w:b w:val="false"/>
          <w:i w:val="false"/>
          <w:color w:val="000000"/>
          <w:sz w:val="28"/>
        </w:rPr>
        <w:t xml:space="preserve">
      Жайылымдарда ауыл шаруашылығы жануарларын жаю Қазақстан Республикасы Ауыл шаруашылығы министрінің 2020 жылғы 29 сәуірдегі бұйрығымен бекітілген Ауыл шаруашылығы жануарларын жаю үлгілік </w:t>
      </w:r>
      <w:r>
        <w:rPr>
          <w:rFonts w:ascii="Times New Roman"/>
          <w:b w:val="false"/>
          <w:i w:val="false"/>
          <w:color w:val="000000"/>
          <w:sz w:val="28"/>
        </w:rPr>
        <w:t>қағидалары</w:t>
      </w:r>
      <w:r>
        <w:rPr>
          <w:rFonts w:ascii="Times New Roman"/>
          <w:b w:val="false"/>
          <w:i w:val="false"/>
          <w:color w:val="000000"/>
          <w:sz w:val="28"/>
        </w:rPr>
        <w:t xml:space="preserve"> негізінде Қазақстан Республикасының "Агроөнеркәсіптік кешенді және ауылдық аумақтарды дамытуды мемлекеттік реттеу туралы" Заңының 7-бабы 4-тармағының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Қарағанды облысының аумағында ауыл шаруашылық жануарларын жаюдың қағидаларына (нормативтік құқықтық актілерді мемлекеттік тіркеу тізілімінде № 20540 болып тіркелген) жүзеге асырылады. </w:t>
      </w:r>
    </w:p>
    <w:bookmarkEnd w:id="18"/>
    <w:bookmarkStart w:name="z25" w:id="19"/>
    <w:p>
      <w:pPr>
        <w:spacing w:after="0"/>
        <w:ind w:left="0"/>
        <w:jc w:val="both"/>
      </w:pPr>
      <w:r>
        <w:rPr>
          <w:rFonts w:ascii="Times New Roman"/>
          <w:b w:val="false"/>
          <w:i w:val="false"/>
          <w:color w:val="000000"/>
          <w:sz w:val="28"/>
        </w:rPr>
        <w:t xml:space="preserve">
      Орман, су қорлары және ерекше қорғалатын табиғи аумақтар жерлерінде ауыл шаруашылығы жануарларын жаю Қазақстан Республикасы Орман кодексінің </w:t>
      </w:r>
      <w:r>
        <w:rPr>
          <w:rFonts w:ascii="Times New Roman"/>
          <w:b w:val="false"/>
          <w:i w:val="false"/>
          <w:color w:val="000000"/>
          <w:sz w:val="28"/>
        </w:rPr>
        <w:t>99-бабына</w:t>
      </w:r>
      <w:r>
        <w:rPr>
          <w:rFonts w:ascii="Times New Roman"/>
          <w:b w:val="false"/>
          <w:i w:val="false"/>
          <w:color w:val="000000"/>
          <w:sz w:val="28"/>
        </w:rPr>
        <w:t xml:space="preserve">, Қазақстан Республикасы Ауыл шаруашылығы министрінің 2015 жылғы 12 қазандағы № 18-02/909 бұйрығымен бекітілген мемлекеттік орман қоры учаскелерінде шөп шабу және мал жаю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12259 болып тіркелген), Қазақстан Республикасы Су Кодексінің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125-баптарымен</w:t>
      </w:r>
      <w:r>
        <w:rPr>
          <w:rFonts w:ascii="Times New Roman"/>
          <w:b w:val="false"/>
          <w:i w:val="false"/>
          <w:color w:val="000000"/>
          <w:sz w:val="28"/>
        </w:rPr>
        <w:t xml:space="preserve">, Қазақстан Республикасының "Ерекше қорғалатын табиғи аумақтар туралы" Заңының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сәйкес жүзеге асырылады;</w:t>
      </w:r>
    </w:p>
    <w:bookmarkEnd w:id="19"/>
    <w:bookmarkStart w:name="z26" w:id="20"/>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жайылым айналымдарының схемалары; </w:t>
      </w:r>
    </w:p>
    <w:bookmarkEnd w:id="20"/>
    <w:bookmarkStart w:name="z27" w:id="21"/>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bookmarkEnd w:id="21"/>
    <w:bookmarkStart w:name="z28" w:id="22"/>
    <w:p>
      <w:pPr>
        <w:spacing w:after="0"/>
        <w:ind w:left="0"/>
        <w:jc w:val="both"/>
      </w:pPr>
      <w:r>
        <w:rPr>
          <w:rFonts w:ascii="Times New Roman"/>
          <w:b w:val="false"/>
          <w:i w:val="false"/>
          <w:color w:val="000000"/>
          <w:sz w:val="28"/>
        </w:rPr>
        <w:t>
      4. Жоспарда келесі қосымшалар бар:</w:t>
      </w:r>
    </w:p>
    <w:bookmarkEnd w:id="22"/>
    <w:bookmarkStart w:name="z29" w:id="23"/>
    <w:p>
      <w:pPr>
        <w:spacing w:after="0"/>
        <w:ind w:left="0"/>
        <w:jc w:val="both"/>
      </w:pPr>
      <w:r>
        <w:rPr>
          <w:rFonts w:ascii="Times New Roman"/>
          <w:b w:val="false"/>
          <w:i w:val="false"/>
          <w:color w:val="000000"/>
          <w:sz w:val="28"/>
        </w:rPr>
        <w:t xml:space="preserve">
      1) жер учаскесіне құқық белгілейтін және сәйкестендіру құжаттарының негізінде жайылымдардың шекаралары, алаңдары мен түрлері, оның ішінде шалғайдағы, маусымдық, құрғақ және мәдени жайылымдардың түрлері, олардың меншік иелері немесе жер пайдаланушылар туралы мәліметтер көрсетілетін жер санаттары бөлінісінде жайылымдардың әкімшілік-аумақтық бірліктің орналасу схемасы (картасы), осы жосспарға </w:t>
      </w:r>
      <w:r>
        <w:rPr>
          <w:rFonts w:ascii="Times New Roman"/>
          <w:b w:val="false"/>
          <w:i w:val="false"/>
          <w:color w:val="000000"/>
          <w:sz w:val="28"/>
        </w:rPr>
        <w:t>5-қосымша</w:t>
      </w:r>
      <w:r>
        <w:rPr>
          <w:rFonts w:ascii="Times New Roman"/>
          <w:b w:val="false"/>
          <w:i w:val="false"/>
          <w:color w:val="000000"/>
          <w:sz w:val="28"/>
        </w:rPr>
        <w:t>;</w:t>
      </w:r>
    </w:p>
    <w:bookmarkEnd w:id="23"/>
    <w:bookmarkStart w:name="z30" w:id="24"/>
    <w:p>
      <w:pPr>
        <w:spacing w:after="0"/>
        <w:ind w:left="0"/>
        <w:jc w:val="both"/>
      </w:pPr>
      <w:r>
        <w:rPr>
          <w:rFonts w:ascii="Times New Roman"/>
          <w:b w:val="false"/>
          <w:i w:val="false"/>
          <w:color w:val="000000"/>
          <w:sz w:val="28"/>
        </w:rPr>
        <w:t xml:space="preserve">
      2)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белгілеу схемасы (картасы) осы жоспарға </w:t>
      </w:r>
      <w:r>
        <w:rPr>
          <w:rFonts w:ascii="Times New Roman"/>
          <w:b w:val="false"/>
          <w:i w:val="false"/>
          <w:color w:val="000000"/>
          <w:sz w:val="28"/>
        </w:rPr>
        <w:t>6-қосымша</w:t>
      </w:r>
      <w:r>
        <w:rPr>
          <w:rFonts w:ascii="Times New Roman"/>
          <w:b w:val="false"/>
          <w:i w:val="false"/>
          <w:color w:val="000000"/>
          <w:sz w:val="28"/>
        </w:rPr>
        <w:t xml:space="preserve">; </w:t>
      </w:r>
    </w:p>
    <w:bookmarkEnd w:id="24"/>
    <w:bookmarkStart w:name="z31" w:id="25"/>
    <w:p>
      <w:pPr>
        <w:spacing w:after="0"/>
        <w:ind w:left="0"/>
        <w:jc w:val="both"/>
      </w:pPr>
      <w:r>
        <w:rPr>
          <w:rFonts w:ascii="Times New Roman"/>
          <w:b w:val="false"/>
          <w:i w:val="false"/>
          <w:color w:val="000000"/>
          <w:sz w:val="28"/>
        </w:rPr>
        <w:t xml:space="preserve">
      3)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 осы жоспарға </w:t>
      </w:r>
      <w:r>
        <w:rPr>
          <w:rFonts w:ascii="Times New Roman"/>
          <w:b w:val="false"/>
          <w:i w:val="false"/>
          <w:color w:val="000000"/>
          <w:sz w:val="28"/>
        </w:rPr>
        <w:t>8-қосымша</w:t>
      </w:r>
      <w:r>
        <w:rPr>
          <w:rFonts w:ascii="Times New Roman"/>
          <w:b w:val="false"/>
          <w:i w:val="false"/>
          <w:color w:val="000000"/>
          <w:sz w:val="28"/>
        </w:rPr>
        <w:t>;</w:t>
      </w:r>
    </w:p>
    <w:bookmarkEnd w:id="25"/>
    <w:bookmarkStart w:name="z32" w:id="26"/>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айдау трассалары және жайылымдық инфрақұрылымның өзге де объектілері,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 (биометриялық шұңқырлар) белгіленетін схема (карта), осы жоспарға </w:t>
      </w:r>
      <w:r>
        <w:rPr>
          <w:rFonts w:ascii="Times New Roman"/>
          <w:b w:val="false"/>
          <w:i w:val="false"/>
          <w:color w:val="000000"/>
          <w:sz w:val="28"/>
        </w:rPr>
        <w:t>9-қосымша</w:t>
      </w:r>
      <w:r>
        <w:rPr>
          <w:rFonts w:ascii="Times New Roman"/>
          <w:b w:val="false"/>
          <w:i w:val="false"/>
          <w:color w:val="000000"/>
          <w:sz w:val="28"/>
        </w:rPr>
        <w:t>;</w:t>
      </w:r>
    </w:p>
    <w:bookmarkEnd w:id="26"/>
    <w:bookmarkStart w:name="z33" w:id="27"/>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жайылымдарды белгілеу схемасы (картасы) Шахтинск қаласында, Долинка, Новодолинский, Шахан кенттерінде жайылым пайдаланушыларға берілуі мүмкін жайылымдардың болмауына байланысты жасалмаған;</w:t>
      </w:r>
    </w:p>
    <w:bookmarkEnd w:id="27"/>
    <w:bookmarkStart w:name="z34" w:id="28"/>
    <w:p>
      <w:pPr>
        <w:spacing w:after="0"/>
        <w:ind w:left="0"/>
        <w:jc w:val="both"/>
      </w:pPr>
      <w:r>
        <w:rPr>
          <w:rFonts w:ascii="Times New Roman"/>
          <w:b w:val="false"/>
          <w:i w:val="false"/>
          <w:color w:val="000000"/>
          <w:sz w:val="28"/>
        </w:rPr>
        <w:t>
      6) жеке ауланың ауыл шаруашылығы жануарларын жаю жөніндегі халықтың мұқтажын қанағаттандыру мақсатында резервке қоюға жататын жайылымдарды белгілейтін схема (карта) ондайлардың болмауына байланысты жасалмады;</w:t>
      </w:r>
    </w:p>
    <w:bookmarkEnd w:id="28"/>
    <w:bookmarkStart w:name="z35" w:id="29"/>
    <w:p>
      <w:pPr>
        <w:spacing w:after="0"/>
        <w:ind w:left="0"/>
        <w:jc w:val="both"/>
      </w:pPr>
      <w:r>
        <w:rPr>
          <w:rFonts w:ascii="Times New Roman"/>
          <w:b w:val="false"/>
          <w:i w:val="false"/>
          <w:color w:val="000000"/>
          <w:sz w:val="28"/>
        </w:rPr>
        <w:t xml:space="preserve">
      7) су көздеріне (көлдерге, өзендерге, тоғандарға, қазандарға, суару немесе суландыру каналдарына, құбырлы немесе шахталық құдықтарға) қол жеткізу схемасы, суды тұтыну нормасына сәйкес жасалған, онда жануарлардың су көздеріне жылжу маршруттары көрсетіледі, осы жоспарға </w:t>
      </w:r>
      <w:r>
        <w:rPr>
          <w:rFonts w:ascii="Times New Roman"/>
          <w:b w:val="false"/>
          <w:i w:val="false"/>
          <w:color w:val="000000"/>
          <w:sz w:val="28"/>
        </w:rPr>
        <w:t>10-қосымша</w:t>
      </w:r>
      <w:r>
        <w:rPr>
          <w:rFonts w:ascii="Times New Roman"/>
          <w:b w:val="false"/>
          <w:i w:val="false"/>
          <w:color w:val="000000"/>
          <w:sz w:val="28"/>
        </w:rPr>
        <w:t xml:space="preserve">. </w:t>
      </w:r>
    </w:p>
    <w:bookmarkEnd w:id="29"/>
    <w:bookmarkStart w:name="z36" w:id="30"/>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Қазақстан Республикасы Премьер-Министрінің Орынбасары – Қазақстан Республикасы Ауыл шаруашылығы министрінің 2016 жылғы 30 желтоқсандағы № 545 бұйрығымен (Нормативтік құқықтық актілерді мемлекеттік тіркеу тізілімінде № 14827 болып тіркелген) бекітілген су тұтыну мен су бұрудың үлестік нормаларын әзірлеу жөніндегі әдістемеге 6-қосымшаның </w:t>
      </w:r>
      <w:r>
        <w:rPr>
          <w:rFonts w:ascii="Times New Roman"/>
          <w:b w:val="false"/>
          <w:i w:val="false"/>
          <w:color w:val="000000"/>
          <w:sz w:val="28"/>
        </w:rPr>
        <w:t>10-кестесіне</w:t>
      </w:r>
      <w:r>
        <w:rPr>
          <w:rFonts w:ascii="Times New Roman"/>
          <w:b w:val="false"/>
          <w:i w:val="false"/>
          <w:color w:val="000000"/>
          <w:sz w:val="28"/>
        </w:rPr>
        <w:t xml:space="preserve"> сәйкес айқындалады. </w:t>
      </w:r>
    </w:p>
    <w:bookmarkEnd w:id="30"/>
    <w:bookmarkStart w:name="z37" w:id="31"/>
    <w:p>
      <w:pPr>
        <w:spacing w:after="0"/>
        <w:ind w:left="0"/>
        <w:jc w:val="both"/>
      </w:pPr>
      <w:r>
        <w:rPr>
          <w:rFonts w:ascii="Times New Roman"/>
          <w:b w:val="false"/>
          <w:i w:val="false"/>
          <w:color w:val="000000"/>
          <w:sz w:val="28"/>
        </w:rPr>
        <w:t xml:space="preserve">
      Шахтинск қаласының және оған іргелес Долинка, Новодолинский, Шахан кенттерінің жайылымдық жерлері сумен қамтамасыз етілген; </w:t>
      </w:r>
    </w:p>
    <w:bookmarkEnd w:id="31"/>
    <w:bookmarkStart w:name="z38" w:id="32"/>
    <w:p>
      <w:pPr>
        <w:spacing w:after="0"/>
        <w:ind w:left="0"/>
        <w:jc w:val="both"/>
      </w:pPr>
      <w:r>
        <w:rPr>
          <w:rFonts w:ascii="Times New Roman"/>
          <w:b w:val="false"/>
          <w:i w:val="false"/>
          <w:color w:val="000000"/>
          <w:sz w:val="28"/>
        </w:rPr>
        <w:t>
      8) Шахтинск қаласында, Долинка, Новодолинский, Шахан кенттерінде шалғайдағы жайылымдардың болмауына байланысты шалғайдағы жайылымдарда ауыл шаруашылығы жануарларын орналастыру схемасы әзірленбеген;</w:t>
      </w:r>
    </w:p>
    <w:bookmarkEnd w:id="32"/>
    <w:bookmarkStart w:name="z39" w:id="33"/>
    <w:p>
      <w:pPr>
        <w:spacing w:after="0"/>
        <w:ind w:left="0"/>
        <w:jc w:val="both"/>
      </w:pPr>
      <w:r>
        <w:rPr>
          <w:rFonts w:ascii="Times New Roman"/>
          <w:b w:val="false"/>
          <w:i w:val="false"/>
          <w:color w:val="000000"/>
          <w:sz w:val="28"/>
        </w:rPr>
        <w:t>
      9)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көрсетілетін ауылдық округке кіретін ауылдық елді мекендер арасында жайылымдарды жобалық бөлу (қайта бөлу) ауылдық округтердің болмауына байланысты әзірленбеген;</w:t>
      </w:r>
    </w:p>
    <w:bookmarkEnd w:id="33"/>
    <w:bookmarkStart w:name="z40" w:id="34"/>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bookmarkEnd w:id="34"/>
    <w:bookmarkStart w:name="z41" w:id="35"/>
    <w:p>
      <w:pPr>
        <w:spacing w:after="0"/>
        <w:ind w:left="0"/>
        <w:jc w:val="both"/>
      </w:pPr>
      <w:r>
        <w:rPr>
          <w:rFonts w:ascii="Times New Roman"/>
          <w:b w:val="false"/>
          <w:i w:val="false"/>
          <w:color w:val="000000"/>
          <w:sz w:val="28"/>
        </w:rPr>
        <w:t>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w:t>
      </w:r>
      <w:r>
        <w:rPr>
          <w:rFonts w:ascii="Times New Roman"/>
          <w:b w:val="false"/>
          <w:i w:val="false"/>
          <w:color w:val="000000"/>
          <w:sz w:val="28"/>
        </w:rPr>
        <w:t>" бұйрығына</w:t>
      </w:r>
      <w:r>
        <w:rPr>
          <w:rFonts w:ascii="Times New Roman"/>
          <w:b w:val="false"/>
          <w:i w:val="false"/>
          <w:color w:val="000000"/>
          <w:sz w:val="28"/>
        </w:rPr>
        <w:t xml:space="preserve"> сәйкес жайылымдардың жалпы алаңына жүктеменің шекті жол берілетін нормасын сақтау (Нормативтік құқықтық актілерді мемлекеттік тіркеу тізілімінде № 11064 болып тіркелген);</w:t>
      </w:r>
    </w:p>
    <w:bookmarkEnd w:id="35"/>
    <w:bookmarkStart w:name="z42" w:id="36"/>
    <w:p>
      <w:pPr>
        <w:spacing w:after="0"/>
        <w:ind w:left="0"/>
        <w:jc w:val="both"/>
      </w:pPr>
      <w:r>
        <w:rPr>
          <w:rFonts w:ascii="Times New Roman"/>
          <w:b w:val="false"/>
          <w:i w:val="false"/>
          <w:color w:val="000000"/>
          <w:sz w:val="28"/>
        </w:rPr>
        <w:t>
      жайылым айналымын және су пайдалану көздерін ескере отырып жайылымдарды пайдалану;</w:t>
      </w:r>
    </w:p>
    <w:bookmarkEnd w:id="36"/>
    <w:bookmarkStart w:name="z43" w:id="37"/>
    <w:p>
      <w:pPr>
        <w:spacing w:after="0"/>
        <w:ind w:left="0"/>
        <w:jc w:val="both"/>
      </w:pPr>
      <w:r>
        <w:rPr>
          <w:rFonts w:ascii="Times New Roman"/>
          <w:b w:val="false"/>
          <w:i w:val="false"/>
          <w:color w:val="000000"/>
          <w:sz w:val="28"/>
        </w:rPr>
        <w:t>
      жайылым алаңдарын жекелеген жайылымдық учаскелерге бөлу;</w:t>
      </w:r>
    </w:p>
    <w:bookmarkEnd w:id="37"/>
    <w:bookmarkStart w:name="z44" w:id="38"/>
    <w:p>
      <w:pPr>
        <w:spacing w:after="0"/>
        <w:ind w:left="0"/>
        <w:jc w:val="both"/>
      </w:pPr>
      <w:r>
        <w:rPr>
          <w:rFonts w:ascii="Times New Roman"/>
          <w:b w:val="false"/>
          <w:i w:val="false"/>
          <w:color w:val="000000"/>
          <w:sz w:val="28"/>
        </w:rPr>
        <w:t>
      жайылым учаскелерін жыл мезгілдері бойынша кеңістіктегі және уақыттағы (маусымішілік, жылдық) кезектестіру;</w:t>
      </w:r>
    </w:p>
    <w:bookmarkEnd w:id="38"/>
    <w:bookmarkStart w:name="z45" w:id="39"/>
    <w:p>
      <w:pPr>
        <w:spacing w:after="0"/>
        <w:ind w:left="0"/>
        <w:jc w:val="both"/>
      </w:pPr>
      <w:r>
        <w:rPr>
          <w:rFonts w:ascii="Times New Roman"/>
          <w:b w:val="false"/>
          <w:i w:val="false"/>
          <w:color w:val="000000"/>
          <w:sz w:val="28"/>
        </w:rPr>
        <w:t xml:space="preserve">
      жайылым айналымы учаскелерінің бірін жыл сайын ауыл шаруашылығы жануарларын жаймай қалдыру. </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қаласының, Долинка, Новодолинский,</w:t>
            </w:r>
            <w:r>
              <w:br/>
            </w:r>
            <w:r>
              <w:rPr>
                <w:rFonts w:ascii="Times New Roman"/>
                <w:b w:val="false"/>
                <w:i w:val="false"/>
                <w:color w:val="000000"/>
                <w:sz w:val="20"/>
              </w:rPr>
              <w:t>Шахан кенттерінің жайылымдарын басқару және</w:t>
            </w:r>
            <w:r>
              <w:br/>
            </w:r>
            <w:r>
              <w:rPr>
                <w:rFonts w:ascii="Times New Roman"/>
                <w:b w:val="false"/>
                <w:i w:val="false"/>
                <w:color w:val="000000"/>
                <w:sz w:val="20"/>
              </w:rPr>
              <w:t>оларды пайдалану жөніндегі 2025-2029 жылдарға</w:t>
            </w:r>
            <w:r>
              <w:br/>
            </w:r>
            <w:r>
              <w:rPr>
                <w:rFonts w:ascii="Times New Roman"/>
                <w:b w:val="false"/>
                <w:i w:val="false"/>
                <w:color w:val="000000"/>
                <w:sz w:val="20"/>
              </w:rPr>
              <w:t>арналған жоспарға 1-қосымша</w:t>
            </w:r>
          </w:p>
        </w:tc>
      </w:tr>
    </w:tbl>
    <w:bookmarkStart w:name="z47" w:id="40"/>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40"/>
    <w:bookmarkStart w:name="z48" w:id="41"/>
    <w:p>
      <w:pPr>
        <w:spacing w:after="0"/>
        <w:ind w:left="0"/>
        <w:jc w:val="left"/>
      </w:pPr>
      <w:r>
        <w:rPr>
          <w:rFonts w:ascii="Times New Roman"/>
          <w:b/>
          <w:i w:val="false"/>
          <w:color w:val="000000"/>
        </w:rPr>
        <w:t xml:space="preserve"> 1-кесте. Шахтинск қаласы, Долинка, Новодолинский, Шахан кенттері жерлерінің санаттары бойынша жайылымдарды бөлу, гектар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35281000001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3528351001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Новодолинский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3528391001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3528451001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r>
    </w:tbl>
    <w:bookmarkStart w:name="z49" w:id="42"/>
    <w:p>
      <w:pPr>
        <w:spacing w:after="0"/>
        <w:ind w:left="0"/>
        <w:jc w:val="left"/>
      </w:pPr>
      <w:r>
        <w:rPr>
          <w:rFonts w:ascii="Times New Roman"/>
          <w:b/>
          <w:i w:val="false"/>
          <w:color w:val="000000"/>
        </w:rPr>
        <w:t xml:space="preserve"> 2-кесте. Елді мекеннің жайылымдарын бөлу, гектар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ауданы,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ауданы және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ауланың ауыл шаруашылығы жануарларын жаю бойынша халықтың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жайылымдар,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3528100001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3528351001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Новодолинский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3528391001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Новодолинский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3528451001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0" w:id="43"/>
    <w:p>
      <w:pPr>
        <w:spacing w:after="0"/>
        <w:ind w:left="0"/>
        <w:jc w:val="left"/>
      </w:pPr>
      <w:r>
        <w:rPr>
          <w:rFonts w:ascii="Times New Roman"/>
          <w:b/>
          <w:i w:val="false"/>
          <w:color w:val="000000"/>
        </w:rPr>
        <w:t xml:space="preserve"> 3-кесте. Жер учаскесіне құқық белгілейтін және сәйкестендіру құжаттарының негізінде меншік иелері мен жер пайдаланушылар туралы мәліметтер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иелерінің, жер пайдаланушылардың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сәйкестендіру нөмірі/ жеке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кадастрлық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алаңы, гектар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қаласының кәсіпкерлік және ауыл шаруашылығы бөлімі"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060140014053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09-146-049-466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қаласының кәсіпкерлік және ауыл шаруашылығы бөлімі"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060140014053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09-146-049-341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қаласының кәсіпкерлік және ауыл шаруашылығы бөлімі"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060140014053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09-146-019-015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940722451051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09-146-002-021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"Акбар"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810725450454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09-146-002-046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"Белые росы"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711003350638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09-146-047-170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"Мулдашев"шаруа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660620350261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09-146-002-006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фермер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550420450535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09-146-061-001, 09-146-061-002, 09-146-061-003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 -2008"ЖШС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080840006339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09-146-049-378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"Манжин"ӨК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980340003641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09-146-001-004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"Енержи"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770718301477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09-146-042-154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51" w:id="44"/>
    <w:p>
      <w:pPr>
        <w:spacing w:after="0"/>
        <w:ind w:left="0"/>
        <w:jc w:val="left"/>
      </w:pPr>
      <w:r>
        <w:rPr>
          <w:rFonts w:ascii="Times New Roman"/>
          <w:b/>
          <w:i w:val="false"/>
          <w:color w:val="000000"/>
        </w:rPr>
        <w:t xml:space="preserve"> 4-кесте. Жайылымдарды бөлу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қажетті жайылым ауданы,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ауданы,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ауданы,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мүйізді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3528100001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3528351001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Новодолинский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3528391001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Новодолинский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3528451001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2" w:id="45"/>
    <w:p>
      <w:pPr>
        <w:spacing w:after="0"/>
        <w:ind w:left="0"/>
        <w:jc w:val="both"/>
      </w:pPr>
      <w:r>
        <w:rPr>
          <w:rFonts w:ascii="Times New Roman"/>
          <w:b w:val="false"/>
          <w:i w:val="false"/>
          <w:color w:val="000000"/>
          <w:sz w:val="28"/>
        </w:rPr>
        <w:t>
      Ауыл шаруашылығы жануарларын жаю үшін 26430 гектар жер қажет.</w:t>
      </w:r>
    </w:p>
    <w:bookmarkEnd w:id="45"/>
    <w:bookmarkStart w:name="z53" w:id="46"/>
    <w:p>
      <w:pPr>
        <w:spacing w:after="0"/>
        <w:ind w:left="0"/>
        <w:jc w:val="both"/>
      </w:pPr>
      <w:r>
        <w:rPr>
          <w:rFonts w:ascii="Times New Roman"/>
          <w:b w:val="false"/>
          <w:i w:val="false"/>
          <w:color w:val="000000"/>
          <w:sz w:val="28"/>
        </w:rPr>
        <w:t>
      Ауданы 5671 гектар қоғамдық жайылымдарда 6300 бас жайылады. Шалғынды жайылымдар жоқ.</w:t>
      </w:r>
    </w:p>
    <w:bookmarkEnd w:id="46"/>
    <w:bookmarkStart w:name="z54" w:id="47"/>
    <w:p>
      <w:pPr>
        <w:spacing w:after="0"/>
        <w:ind w:left="0"/>
        <w:jc w:val="left"/>
      </w:pPr>
      <w:r>
        <w:rPr>
          <w:rFonts w:ascii="Times New Roman"/>
          <w:b/>
          <w:i w:val="false"/>
          <w:color w:val="000000"/>
        </w:rPr>
        <w:t xml:space="preserve"> 5-кесте. Қажетті қосымша жайылымдар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Қордағы жерлерден, гектарлардан талап етілетін қосымша жайылымдар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берілетін жайылымдар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пайдалану жайылым пайдаланушыларға берілуі мүмкін жайылымдар, гектар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ауланың, гектардың ауыл шаруашылығы жануарларын жаю бойынша халықтың мұқтажын қанағаттандыру мақсатында резервке қоюға жататын жайылымдар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Шахтинск қаласының, Долинка, Новодолинский, </w:t>
            </w:r>
            <w:r>
              <w:br/>
            </w:r>
            <w:r>
              <w:rPr>
                <w:rFonts w:ascii="Times New Roman"/>
                <w:b w:val="false"/>
                <w:i w:val="false"/>
                <w:color w:val="000000"/>
                <w:sz w:val="20"/>
              </w:rPr>
              <w:t>Шахан кенттерінің жайылымдарын басқару және</w:t>
            </w:r>
            <w:r>
              <w:br/>
            </w:r>
            <w:r>
              <w:rPr>
                <w:rFonts w:ascii="Times New Roman"/>
                <w:b w:val="false"/>
                <w:i w:val="false"/>
                <w:color w:val="000000"/>
                <w:sz w:val="20"/>
              </w:rPr>
              <w:t xml:space="preserve"> оларды пайдалану жөніндегі 2025-2029 жылдарға </w:t>
            </w:r>
            <w:r>
              <w:br/>
            </w:r>
            <w:r>
              <w:rPr>
                <w:rFonts w:ascii="Times New Roman"/>
                <w:b w:val="false"/>
                <w:i w:val="false"/>
                <w:color w:val="000000"/>
                <w:sz w:val="20"/>
              </w:rPr>
              <w:t>арналған жоспарға 2-қосымша</w:t>
            </w:r>
          </w:p>
        </w:tc>
      </w:tr>
    </w:tbl>
    <w:bookmarkStart w:name="z56" w:id="48"/>
    <w:p>
      <w:pPr>
        <w:spacing w:after="0"/>
        <w:ind w:left="0"/>
        <w:jc w:val="left"/>
      </w:pPr>
      <w:r>
        <w:rPr>
          <w:rFonts w:ascii="Times New Roman"/>
          <w:b/>
          <w:i w:val="false"/>
          <w:color w:val="000000"/>
        </w:rPr>
        <w:t xml:space="preserve"> Жайылымдарды геоботаникалық зерттеу мәліметтері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аңыз бойынша және табиғи жем-шөп алқаптарының жіктелуі бойынша шифрлар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сипаттамалардың нөмірлері (жақша)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Рельефке, топыраққа сәйкес келетін табиғи жем-шөп алқаптарының типтерінің (айырмашылықтарының, модификацияларының) атауы. Басқа жерлер мен аумақтың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Контурға қатысу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пайдалануы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шоқылар мен аралдық аласа таулардың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Микрорельеф, беткейлердің биіктігі 5-6 метрге дейін, дала,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r>
    </w:tbl>
    <w:bookmarkStart w:name="z57" w:id="49"/>
    <w:p>
      <w:pPr>
        <w:spacing w:after="0"/>
        <w:ind w:left="0"/>
        <w:jc w:val="both"/>
      </w:pPr>
      <w:r>
        <w:rPr>
          <w:rFonts w:ascii="Times New Roman"/>
          <w:b w:val="false"/>
          <w:i w:val="false"/>
          <w:color w:val="000000"/>
          <w:sz w:val="28"/>
        </w:rPr>
        <w:t>
      Кестенің жалғасы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өнімділік, гектарына центнер (зерттеу жылы) (год обследования)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жылға жейтін өсімдіктердің өнімділігі: құрғақ массаның гектарына центнер, жем бірліктерінің гектарына центнер, сіңімді ақуыздың гектарына келісі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мезгілдері бойынша жайылымдық жем-шөп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8" w:id="50"/>
    <w:p>
      <w:pPr>
        <w:spacing w:after="0"/>
        <w:ind w:left="0"/>
        <w:jc w:val="both"/>
      </w:pPr>
      <w:r>
        <w:rPr>
          <w:rFonts w:ascii="Times New Roman"/>
          <w:b w:val="false"/>
          <w:i w:val="false"/>
          <w:color w:val="000000"/>
          <w:sz w:val="28"/>
        </w:rPr>
        <w:t>
      Кестенің жалғасы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есептік өнімділік: құрғақ массаның гектарына центнер (алым), жемшөп бірліктерінің гектарына центнер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жем қоры: құрғақ массаның гектарына центнер (алым), Жем бірліктерінің гектарына центнер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Дақылдық-техникалық жай - күйі, дәрілік өсімдіктердің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бойынша ұсыныстар, мал түрі. Жақсартудың ұсынылатын шаралары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бітелу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мезгілдері бойынша мал жаюдың кезектесуі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қаласының, Долинка, Новодолинский,</w:t>
            </w:r>
            <w:r>
              <w:br/>
            </w:r>
            <w:r>
              <w:rPr>
                <w:rFonts w:ascii="Times New Roman"/>
                <w:b w:val="false"/>
                <w:i w:val="false"/>
                <w:color w:val="000000"/>
                <w:sz w:val="20"/>
              </w:rPr>
              <w:t>Шахан кенттерінің жайылымдарын басқару және</w:t>
            </w:r>
            <w:r>
              <w:br/>
            </w:r>
            <w:r>
              <w:rPr>
                <w:rFonts w:ascii="Times New Roman"/>
                <w:b w:val="false"/>
                <w:i w:val="false"/>
                <w:color w:val="000000"/>
                <w:sz w:val="20"/>
              </w:rPr>
              <w:t>оларды пайдалану жөніндегі 2025-2029 жылдарға</w:t>
            </w:r>
            <w:r>
              <w:br/>
            </w:r>
            <w:r>
              <w:rPr>
                <w:rFonts w:ascii="Times New Roman"/>
                <w:b w:val="false"/>
                <w:i w:val="false"/>
                <w:color w:val="000000"/>
                <w:sz w:val="20"/>
              </w:rPr>
              <w:t>арналған жоспарға 3-қосымша</w:t>
            </w:r>
          </w:p>
        </w:tc>
      </w:tr>
    </w:tbl>
    <w:bookmarkStart w:name="z60" w:id="51"/>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айдауға арналған сервитуттар туралы мәліметтер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Жайылымдық инфрақұрылым объектілері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істеп тұрған жайылымдық инфрақұрылым объектілерінің саны, бірлік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(реконструкциялауды)талап ететін жайылымдық инфрақұрылым объектілерінің саны,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мың шаршы метр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 (ұңғымалар, құбырлы және шахта құдықтары, қазғыштар)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Құрылыстар, көпірлер, жолдар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айдау трассалары, мал тоқтату және суару алаңдары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сатып алуға арналған сыйымдылықтар, қошарлар және қоршалған орындар, жайылымдарды қоршаулар, қоршаулар (оның ішінде электр қоршаулар), ауыл шаруашылығы жануарларын қора-порциялық жаюға арналған қоралар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ветеринариялық өңдеуге арналған бөліністер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және жылу энергиясымен қамтамасыз етуге арналған құрылыстар мен объектілер, жаңартылатын және баламалы энергия көздерін пайдалану жөніндегі объектілер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объектілері және тіршілікті қамтамасыз етудің басқа да түрлері, персоналдың маусымдық тұруына арналған құрылыстар және жайылымдарды күтіп-ұстауға және пайдалануға қажетті өзге де мүлік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қаласының, Долинка, Новодолинский,</w:t>
            </w:r>
            <w:r>
              <w:br/>
            </w:r>
            <w:r>
              <w:rPr>
                <w:rFonts w:ascii="Times New Roman"/>
                <w:b w:val="false"/>
                <w:i w:val="false"/>
                <w:color w:val="000000"/>
                <w:sz w:val="20"/>
              </w:rPr>
              <w:t>Шахан кенттерінің жайылымдарын басқару және</w:t>
            </w:r>
            <w:r>
              <w:br/>
            </w:r>
            <w:r>
              <w:rPr>
                <w:rFonts w:ascii="Times New Roman"/>
                <w:b w:val="false"/>
                <w:i w:val="false"/>
                <w:color w:val="000000"/>
                <w:sz w:val="20"/>
              </w:rPr>
              <w:t>оларды пайдалану жөніндегі 2025-2029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4-қосымша</w:t>
            </w:r>
          </w:p>
        </w:tc>
      </w:tr>
    </w:tbl>
    <w:bookmarkStart w:name="z62" w:id="52"/>
    <w:p>
      <w:pPr>
        <w:spacing w:after="0"/>
        <w:ind w:left="0"/>
        <w:jc w:val="left"/>
      </w:pPr>
      <w:r>
        <w:rPr>
          <w:rFonts w:ascii="Times New Roman"/>
          <w:b/>
          <w:i w:val="false"/>
          <w:color w:val="000000"/>
        </w:rPr>
        <w:t xml:space="preserve"> 1-кесте. Ауыл шаруашылығы жануарларының иелерін көрсете отырып, олардың саны туралы деректер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елді мекеннің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 иесінің жеке сәйкестендіру нөмірі владельца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 әкесінің аты (бар болса)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мүйізді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731002450385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Дусикенова 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900207351523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930117450161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"Кәусәр" Түйте Ә.С.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791124350343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Калбеков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660129450150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Приймак И.Ф.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760818350546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Е.Б.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720524350283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Г.М.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810725450454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"Акбар" Ахметова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920908451178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Д.К.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641021300377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Коныров О.А.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911017351199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А.Е.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891230450694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Перекеева А.Е.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3" w:id="53"/>
    <w:p>
      <w:pPr>
        <w:spacing w:after="0"/>
        <w:ind w:left="0"/>
        <w:jc w:val="left"/>
      </w:pPr>
      <w:r>
        <w:rPr>
          <w:rFonts w:ascii="Times New Roman"/>
          <w:b/>
          <w:i w:val="false"/>
          <w:color w:val="000000"/>
        </w:rPr>
        <w:t xml:space="preserve"> 2-кесте. Ауыл шаруашылығы жануарларының түрлері мен жыныстық-жас топтары бойынша қалыптастырылған гурттардың, отарлардың, табындардың саны туралы деректер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 ауыл, ауылдық округ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Гурттардың,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мүйізді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өгізшелер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және ешкілер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төл (қозы-лақ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төл (қозы-лақ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3528100001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3528351001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3528391001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Новодолинский кенті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3528451001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bookmarkStart w:name="z64" w:id="54"/>
    <w:p>
      <w:pPr>
        <w:spacing w:after="0"/>
        <w:ind w:left="0"/>
        <w:jc w:val="both"/>
      </w:pPr>
      <w:r>
        <w:rPr>
          <w:rFonts w:ascii="Times New Roman"/>
          <w:b w:val="false"/>
          <w:i w:val="false"/>
          <w:color w:val="000000"/>
          <w:sz w:val="28"/>
        </w:rPr>
        <w:t>
      Кестенің жалғасы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объектілер жіктеуіші бойынша кент, ауыл, ауылдық округ коды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Гурттардың,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3528100001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3528351001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3528391001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Новодолинский кенті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3528451001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5" w:id="55"/>
    <w:p>
      <w:pPr>
        <w:spacing w:after="0"/>
        <w:ind w:left="0"/>
        <w:jc w:val="left"/>
      </w:pPr>
      <w:r>
        <w:rPr>
          <w:rFonts w:ascii="Times New Roman"/>
          <w:b/>
          <w:i w:val="false"/>
          <w:color w:val="000000"/>
        </w:rPr>
        <w:t xml:space="preserve"> 3-кесте. Шалғайдағы жайылымдарда жаюға арналған ауыл шаруашылығы жануарлары басының саны туралы мәліметтер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 ауылдық округ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бас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мүйізді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3528100001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3528351001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3528391001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Новодолинский кенті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3528451001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қаласының, Долинка, Новодолинский,</w:t>
            </w:r>
            <w:r>
              <w:br/>
            </w:r>
            <w:r>
              <w:rPr>
                <w:rFonts w:ascii="Times New Roman"/>
                <w:b w:val="false"/>
                <w:i w:val="false"/>
                <w:color w:val="000000"/>
                <w:sz w:val="20"/>
              </w:rPr>
              <w:t>Шахан кенттерінің жайылымдарын басқару және</w:t>
            </w:r>
            <w:r>
              <w:br/>
            </w:r>
            <w:r>
              <w:rPr>
                <w:rFonts w:ascii="Times New Roman"/>
                <w:b w:val="false"/>
                <w:i w:val="false"/>
                <w:color w:val="000000"/>
                <w:sz w:val="20"/>
              </w:rPr>
              <w:t>оларды пайдалану жөніндегі 2025-2029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5-қосымша</w:t>
            </w:r>
          </w:p>
        </w:tc>
      </w:tr>
    </w:tbl>
    <w:bookmarkStart w:name="z67" w:id="56"/>
    <w:p>
      <w:pPr>
        <w:spacing w:after="0"/>
        <w:ind w:left="0"/>
        <w:jc w:val="left"/>
      </w:pPr>
      <w:r>
        <w:rPr>
          <w:rFonts w:ascii="Times New Roman"/>
          <w:b/>
          <w:i w:val="false"/>
          <w:color w:val="000000"/>
        </w:rPr>
        <w:t xml:space="preserve"> Әкімшілік-аумақтық бірлік аумағында жайылымдардың жер санаттары бөлінісінде орналасу схемасы (картасы), онда жайылымдардың, оның ішінде шалғайдағы, маусымдық, құрғақ және мәдени жайылымдардың шекаралары, алаңдары мен түрлері,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bookmarkEnd w:id="56"/>
    <w:bookmarkStart w:name="z68"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қаласының, Долинка, Новодолинский, Шахан кенттерінің жайылымдарын басқару және</w:t>
            </w:r>
            <w:r>
              <w:br/>
            </w:r>
            <w:r>
              <w:rPr>
                <w:rFonts w:ascii="Times New Roman"/>
                <w:b w:val="false"/>
                <w:i w:val="false"/>
                <w:color w:val="000000"/>
                <w:sz w:val="20"/>
              </w:rPr>
              <w:t xml:space="preserve"> оларды пайдалану жөніндегі 2025-2029 жылдарға </w:t>
            </w:r>
            <w:r>
              <w:br/>
            </w:r>
            <w:r>
              <w:rPr>
                <w:rFonts w:ascii="Times New Roman"/>
                <w:b w:val="false"/>
                <w:i w:val="false"/>
                <w:color w:val="000000"/>
                <w:sz w:val="20"/>
              </w:rPr>
              <w:t>арналған жоспарға</w:t>
            </w:r>
            <w:r>
              <w:br/>
            </w:r>
            <w:r>
              <w:rPr>
                <w:rFonts w:ascii="Times New Roman"/>
                <w:b w:val="false"/>
                <w:i w:val="false"/>
                <w:color w:val="000000"/>
                <w:sz w:val="20"/>
              </w:rPr>
              <w:t>6-қосымша</w:t>
            </w:r>
          </w:p>
        </w:tc>
      </w:tr>
    </w:tbl>
    <w:bookmarkStart w:name="z70" w:id="58"/>
    <w:p>
      <w:pPr>
        <w:spacing w:after="0"/>
        <w:ind w:left="0"/>
        <w:jc w:val="left"/>
      </w:pPr>
      <w:r>
        <w:rPr>
          <w:rFonts w:ascii="Times New Roman"/>
          <w:b/>
          <w:i w:val="false"/>
          <w:color w:val="000000"/>
        </w:rPr>
        <w:t xml:space="preserve">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cхема (карта)</w:t>
      </w:r>
    </w:p>
    <w:bookmarkEnd w:id="58"/>
    <w:bookmarkStart w:name="z71"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қаласының, Долинка, Новодолинский,</w:t>
            </w:r>
            <w:r>
              <w:br/>
            </w:r>
            <w:r>
              <w:rPr>
                <w:rFonts w:ascii="Times New Roman"/>
                <w:b w:val="false"/>
                <w:i w:val="false"/>
                <w:color w:val="000000"/>
                <w:sz w:val="20"/>
              </w:rPr>
              <w:t>Шахан кенттерінің жайылымдарын басқару және</w:t>
            </w:r>
            <w:r>
              <w:br/>
            </w:r>
            <w:r>
              <w:rPr>
                <w:rFonts w:ascii="Times New Roman"/>
                <w:b w:val="false"/>
                <w:i w:val="false"/>
                <w:color w:val="000000"/>
                <w:sz w:val="20"/>
              </w:rPr>
              <w:t>оларды пайдалану жөніндегі 2025-2029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7-қосымша</w:t>
            </w:r>
          </w:p>
        </w:tc>
      </w:tr>
    </w:tbl>
    <w:bookmarkStart w:name="z73" w:id="60"/>
    <w:p>
      <w:pPr>
        <w:spacing w:after="0"/>
        <w:ind w:left="0"/>
        <w:jc w:val="left"/>
      </w:pPr>
      <w:r>
        <w:rPr>
          <w:rFonts w:ascii="Times New Roman"/>
          <w:b/>
          <w:i w:val="false"/>
          <w:color w:val="000000"/>
        </w:rPr>
        <w:t xml:space="preserve"> Ұсынылатын жайылым айналымының схемалары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қаласының, Долинка, Новодолинский,</w:t>
            </w:r>
            <w:r>
              <w:br/>
            </w:r>
            <w:r>
              <w:rPr>
                <w:rFonts w:ascii="Times New Roman"/>
                <w:b w:val="false"/>
                <w:i w:val="false"/>
                <w:color w:val="000000"/>
                <w:sz w:val="20"/>
              </w:rPr>
              <w:t>Шахан кенттерінің жайылымдарын басқару және</w:t>
            </w:r>
            <w:r>
              <w:br/>
            </w:r>
            <w:r>
              <w:rPr>
                <w:rFonts w:ascii="Times New Roman"/>
                <w:b w:val="false"/>
                <w:i w:val="false"/>
                <w:color w:val="000000"/>
                <w:sz w:val="20"/>
              </w:rPr>
              <w:t>оларды пайдалану жөніндегі 2025-2029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8-қосымша</w:t>
            </w:r>
          </w:p>
        </w:tc>
      </w:tr>
    </w:tbl>
    <w:bookmarkStart w:name="z75" w:id="61"/>
    <w:p>
      <w:pPr>
        <w:spacing w:after="0"/>
        <w:ind w:left="0"/>
        <w:jc w:val="left"/>
      </w:pPr>
      <w:r>
        <w:rPr>
          <w:rFonts w:ascii="Times New Roman"/>
          <w:b/>
          <w:i w:val="false"/>
          <w:color w:val="000000"/>
        </w:rPr>
        <w:t xml:space="preserve">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w:t>
      </w:r>
    </w:p>
    <w:bookmarkEnd w:id="61"/>
    <w:bookmarkStart w:name="z76"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қаласының, Долинка, Новодолинский,</w:t>
            </w:r>
            <w:r>
              <w:br/>
            </w:r>
            <w:r>
              <w:rPr>
                <w:rFonts w:ascii="Times New Roman"/>
                <w:b w:val="false"/>
                <w:i w:val="false"/>
                <w:color w:val="000000"/>
                <w:sz w:val="20"/>
              </w:rPr>
              <w:t>Шахан кенттерінің жайылымдарын басқару және</w:t>
            </w:r>
            <w:r>
              <w:br/>
            </w:r>
            <w:r>
              <w:rPr>
                <w:rFonts w:ascii="Times New Roman"/>
                <w:b w:val="false"/>
                <w:i w:val="false"/>
                <w:color w:val="000000"/>
                <w:sz w:val="20"/>
              </w:rPr>
              <w:t>оларды пайдалану жөніндегі 2025-2029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9-қосымша</w:t>
            </w:r>
          </w:p>
        </w:tc>
      </w:tr>
    </w:tbl>
    <w:bookmarkStart w:name="z78" w:id="63"/>
    <w:p>
      <w:pPr>
        <w:spacing w:after="0"/>
        <w:ind w:left="0"/>
        <w:jc w:val="left"/>
      </w:pPr>
      <w:r>
        <w:rPr>
          <w:rFonts w:ascii="Times New Roman"/>
          <w:b/>
          <w:i w:val="false"/>
          <w:color w:val="000000"/>
        </w:rPr>
        <w:t xml:space="preserve">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bookmarkEnd w:id="63"/>
    <w:bookmarkStart w:name="z79"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қаласының, Долинка, Новодолинский,</w:t>
            </w:r>
            <w:r>
              <w:br/>
            </w:r>
            <w:r>
              <w:rPr>
                <w:rFonts w:ascii="Times New Roman"/>
                <w:b w:val="false"/>
                <w:i w:val="false"/>
                <w:color w:val="000000"/>
                <w:sz w:val="20"/>
              </w:rPr>
              <w:t xml:space="preserve">Шахан кенттерінің </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 2025-2029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10-қосымша</w:t>
            </w:r>
          </w:p>
        </w:tc>
      </w:tr>
    </w:tbl>
    <w:bookmarkStart w:name="z81" w:id="65"/>
    <w:p>
      <w:pPr>
        <w:spacing w:after="0"/>
        <w:ind w:left="0"/>
        <w:jc w:val="left"/>
      </w:pPr>
      <w:r>
        <w:rPr>
          <w:rFonts w:ascii="Times New Roman"/>
          <w:b/>
          <w:i w:val="false"/>
          <w:color w:val="000000"/>
        </w:rPr>
        <w:t xml:space="preserve"> Су көздеріне (көлдерге, өзендерге, тоғандарға, қазандарға, суару немесе суландыру каналына, құбырлы немесе шахталық құдықтарға) қол жеткізу схемасы суды тұтыну нормасына сәйкес жасалған, онда жануарлардың су көздеріне қарай жүру бағыттары көрсетіледі</w:t>
      </w:r>
    </w:p>
    <w:bookmarkEnd w:id="65"/>
    <w:bookmarkStart w:name="z8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