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0b27" w14:textId="b8f0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2026–2031 жылдарға арналған Балқаш қаласы, Саяқ және Гүлшат кенттері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Балқаш қалалық мәслихатының 2025 жылғы 23 желтоқсандағы № 26/215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 бекіту туралы" қағидасына (нормативтік құқықтық актілерді мемлекеттік тіркеу тізілімінде № 15090 тіркелген) сәйкес, қалалық мәслихат ШЕШІМ ҚАБЫЛДАДЫ:</w:t>
      </w:r>
    </w:p>
    <w:bookmarkStart w:name="z5" w:id="0"/>
    <w:p>
      <w:pPr>
        <w:spacing w:after="0"/>
        <w:ind w:left="0"/>
        <w:jc w:val="both"/>
      </w:pPr>
      <w:r>
        <w:rPr>
          <w:rFonts w:ascii="Times New Roman"/>
          <w:b w:val="false"/>
          <w:i w:val="false"/>
          <w:color w:val="000000"/>
          <w:sz w:val="28"/>
        </w:rPr>
        <w:t xml:space="preserve">
      1. Ұсынылып отырған 2026–2031 жылдарға арналған Балқаш қаласы, Саяқ және Гүлшат кенттері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күшіне енсін.</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А.Муслымов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26/215</w:t>
            </w:r>
            <w:r>
              <w:br/>
            </w:r>
            <w:r>
              <w:rPr>
                <w:rFonts w:ascii="Times New Roman"/>
                <w:b w:val="false"/>
                <w:i w:val="false"/>
                <w:color w:val="000000"/>
                <w:sz w:val="20"/>
              </w:rPr>
              <w:t>шешімімен бекітілген</w:t>
            </w:r>
          </w:p>
        </w:tc>
      </w:tr>
    </w:tbl>
    <w:bookmarkStart w:name="z9" w:id="2"/>
    <w:p>
      <w:pPr>
        <w:spacing w:after="0"/>
        <w:ind w:left="0"/>
        <w:jc w:val="left"/>
      </w:pPr>
      <w:r>
        <w:rPr>
          <w:rFonts w:ascii="Times New Roman"/>
          <w:b/>
          <w:i w:val="false"/>
          <w:color w:val="000000"/>
        </w:rPr>
        <w:t xml:space="preserve"> 2026–2031 жылдарға арналған Балқаш қаласы, Саяқ және Гүлшат кенттері бойынша жайылымдарды басқару және оларды пайдалану жөніндегі Жоспар</w:t>
      </w:r>
    </w:p>
    <w:bookmarkEnd w:id="2"/>
    <w:p>
      <w:pPr>
        <w:spacing w:after="0"/>
        <w:ind w:left="0"/>
        <w:jc w:val="left"/>
      </w:pPr>
    </w:p>
    <w:p>
      <w:pPr>
        <w:spacing w:after="0"/>
        <w:ind w:left="0"/>
        <w:jc w:val="both"/>
      </w:pPr>
      <w:r>
        <w:rPr>
          <w:rFonts w:ascii="Times New Roman"/>
          <w:b w:val="false"/>
          <w:i w:val="false"/>
          <w:color w:val="000000"/>
          <w:sz w:val="28"/>
        </w:rPr>
        <w:t xml:space="preserve">
      Балқаш қаласы бойынша 2026–2031 жылдарға арналған жайылымдарды басқару және оларды пайдалану жөніндегі жоспар (бұдан әрі – Жоспар) Қазақстан Республикасы заңының "Қазақстан Республикасындағы жергілікті мемлекеттік басқару және өзін-өзі басқару туралы"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және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2020 жылғы 29 сәуірдегі "Ауыл шаруашылығы малды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2024 жылғы 29 шілдедегі "Жайылымдарды басқару және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1" w:id="3"/>
    <w:p>
      <w:pPr>
        <w:spacing w:after="0"/>
        <w:ind w:left="0"/>
        <w:jc w:val="both"/>
      </w:pPr>
      <w:r>
        <w:rPr>
          <w:rFonts w:ascii="Times New Roman"/>
          <w:b w:val="false"/>
          <w:i w:val="false"/>
          <w:color w:val="000000"/>
          <w:sz w:val="28"/>
        </w:rPr>
        <w:t>
      Жоспар жайылымдарды ұтымды пайдалану, жем-шөпке деген қажеттілікті тұрақты қамтамасыз ету және жайылымдардың тозу (деградация) үдерістерінің алдын алу мақсатында қабылданады.</w:t>
      </w:r>
    </w:p>
    <w:bookmarkEnd w:id="3"/>
    <w:bookmarkStart w:name="z12" w:id="4"/>
    <w:p>
      <w:pPr>
        <w:spacing w:after="0"/>
        <w:ind w:left="0"/>
        <w:jc w:val="both"/>
      </w:pPr>
      <w:r>
        <w:rPr>
          <w:rFonts w:ascii="Times New Roman"/>
          <w:b w:val="false"/>
          <w:i w:val="false"/>
          <w:color w:val="000000"/>
          <w:sz w:val="28"/>
        </w:rPr>
        <w:t>
      Жоспар келесі қосымшаларды қамтиды:</w:t>
      </w:r>
    </w:p>
    <w:bookmarkEnd w:id="4"/>
    <w:bookmarkStart w:name="z13" w:id="5"/>
    <w:p>
      <w:pPr>
        <w:spacing w:after="0"/>
        <w:ind w:left="0"/>
        <w:jc w:val="both"/>
      </w:pPr>
      <w:r>
        <w:rPr>
          <w:rFonts w:ascii="Times New Roman"/>
          <w:b w:val="false"/>
          <w:i w:val="false"/>
          <w:color w:val="000000"/>
          <w:sz w:val="28"/>
        </w:rPr>
        <w:t xml:space="preserve">
      1.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 6 бет</w:t>
      </w:r>
    </w:p>
    <w:bookmarkEnd w:id="5"/>
    <w:bookmarkStart w:name="z14" w:id="6"/>
    <w:p>
      <w:pPr>
        <w:spacing w:after="0"/>
        <w:ind w:left="0"/>
        <w:jc w:val="both"/>
      </w:pPr>
      <w:r>
        <w:rPr>
          <w:rFonts w:ascii="Times New Roman"/>
          <w:b w:val="false"/>
          <w:i w:val="false"/>
          <w:color w:val="000000"/>
          <w:sz w:val="28"/>
        </w:rPr>
        <w:t xml:space="preserve">
      2.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жайылымдарға жүргізілген геоботаникалық зерттеулер туралы мәліметтер…………….10 бет</w:t>
      </w:r>
    </w:p>
    <w:bookmarkEnd w:id="6"/>
    <w:bookmarkStart w:name="z15" w:id="7"/>
    <w:p>
      <w:pPr>
        <w:spacing w:after="0"/>
        <w:ind w:left="0"/>
        <w:jc w:val="both"/>
      </w:pPr>
      <w:r>
        <w:rPr>
          <w:rFonts w:ascii="Times New Roman"/>
          <w:b w:val="false"/>
          <w:i w:val="false"/>
          <w:color w:val="000000"/>
          <w:sz w:val="28"/>
        </w:rPr>
        <w:t xml:space="preserve">
      3.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скотомогильниктер (биотермиялық шұңқырлар) туралы мәліметтер……........................................................... 27 бет</w:t>
      </w:r>
    </w:p>
    <w:bookmarkEnd w:id="7"/>
    <w:bookmarkStart w:name="z16" w:id="8"/>
    <w:p>
      <w:pPr>
        <w:spacing w:after="0"/>
        <w:ind w:left="0"/>
        <w:jc w:val="both"/>
      </w:pPr>
      <w:r>
        <w:rPr>
          <w:rFonts w:ascii="Times New Roman"/>
          <w:b w:val="false"/>
          <w:i w:val="false"/>
          <w:color w:val="000000"/>
          <w:sz w:val="28"/>
        </w:rPr>
        <w:t xml:space="preserve">
      4. Жоспардың </w:t>
      </w:r>
      <w:r>
        <w:rPr>
          <w:rFonts w:ascii="Times New Roman"/>
          <w:b w:val="false"/>
          <w:i w:val="false"/>
          <w:color w:val="000000"/>
          <w:sz w:val="28"/>
        </w:rPr>
        <w:t>4-қосымшасындағы</w:t>
      </w:r>
      <w:r>
        <w:rPr>
          <w:rFonts w:ascii="Times New Roman"/>
          <w:b w:val="false"/>
          <w:i w:val="false"/>
          <w:color w:val="000000"/>
          <w:sz w:val="28"/>
        </w:rPr>
        <w:t xml:space="preserve"> 1-кестеге сәйкес ауыл шаруашылығы малдарын сәйкестендіру дерекқорынан алынған, меншік иелерін көрсете отырып, ауыл шаруашылығы мал саны туралы мәліметтер…………..... 28 бет</w:t>
      </w:r>
    </w:p>
    <w:bookmarkEnd w:id="8"/>
    <w:bookmarkStart w:name="z17" w:id="9"/>
    <w:p>
      <w:pPr>
        <w:spacing w:after="0"/>
        <w:ind w:left="0"/>
        <w:jc w:val="both"/>
      </w:pPr>
      <w:r>
        <w:rPr>
          <w:rFonts w:ascii="Times New Roman"/>
          <w:b w:val="false"/>
          <w:i w:val="false"/>
          <w:color w:val="000000"/>
          <w:sz w:val="28"/>
        </w:rPr>
        <w:t xml:space="preserve">
      5.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ұсынылатын жайылым айналымы (пастбищеобороты) сызбалары………………………………………….…31 бет</w:t>
      </w:r>
    </w:p>
    <w:bookmarkEnd w:id="9"/>
    <w:bookmarkStart w:name="z18" w:id="10"/>
    <w:p>
      <w:pPr>
        <w:spacing w:after="0"/>
        <w:ind w:left="0"/>
        <w:jc w:val="both"/>
      </w:pPr>
      <w:r>
        <w:rPr>
          <w:rFonts w:ascii="Times New Roman"/>
          <w:b w:val="false"/>
          <w:i w:val="false"/>
          <w:color w:val="000000"/>
          <w:sz w:val="28"/>
        </w:rPr>
        <w:t xml:space="preserve">
      6.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әкімшілік-аумақтық бірлік аумағындағы жайылымдардың жер санаттары бөлінісіндегі орналасу сызбасы (картасы)………………………………………………………..…36 бет</w:t>
      </w:r>
    </w:p>
    <w:bookmarkEnd w:id="10"/>
    <w:bookmarkStart w:name="z19" w:id="11"/>
    <w:p>
      <w:pPr>
        <w:spacing w:after="0"/>
        <w:ind w:left="0"/>
        <w:jc w:val="both"/>
      </w:pPr>
      <w:r>
        <w:rPr>
          <w:rFonts w:ascii="Times New Roman"/>
          <w:b w:val="false"/>
          <w:i w:val="false"/>
          <w:color w:val="000000"/>
          <w:sz w:val="28"/>
        </w:rPr>
        <w:t xml:space="preserve">
      7.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жеке қосалқы шаруашылықтағы ауыл шаруашылығы жануарларын жаю үшін, оның ішінде қоғамдық жайылымдар ретінде көзделген жайылымдардың шекаралары мен алаңдары көрсетілген, халықтың қажеттіліктері үшін арналған жайылымдарды белгілеу сызбасы (картасы)……………………………………………………………………..39 бет</w:t>
      </w:r>
    </w:p>
    <w:bookmarkEnd w:id="11"/>
    <w:bookmarkStart w:name="z20" w:id="12"/>
    <w:p>
      <w:pPr>
        <w:spacing w:after="0"/>
        <w:ind w:left="0"/>
        <w:jc w:val="both"/>
      </w:pPr>
      <w:r>
        <w:rPr>
          <w:rFonts w:ascii="Times New Roman"/>
          <w:b w:val="false"/>
          <w:i w:val="false"/>
          <w:color w:val="000000"/>
          <w:sz w:val="28"/>
        </w:rPr>
        <w:t xml:space="preserve">
      8. Жоспардың </w:t>
      </w:r>
      <w:r>
        <w:rPr>
          <w:rFonts w:ascii="Times New Roman"/>
          <w:b w:val="false"/>
          <w:i w:val="false"/>
          <w:color w:val="000000"/>
          <w:sz w:val="28"/>
        </w:rPr>
        <w:t>8-қосымшасына</w:t>
      </w:r>
      <w:r>
        <w:rPr>
          <w:rFonts w:ascii="Times New Roman"/>
          <w:b w:val="false"/>
          <w:i w:val="false"/>
          <w:color w:val="000000"/>
          <w:sz w:val="28"/>
        </w:rPr>
        <w:t xml:space="preserve"> сәйкес, жайылымдарға жүргізілген геоботаникалық зерттеу негізінде ұсынылған жайылым айналымының ұсынылатын сызбалары көрсетілген жайылым айналымының сызбасы (картасы)………………………………………………………………… .....40 бет</w:t>
      </w:r>
    </w:p>
    <w:bookmarkEnd w:id="12"/>
    <w:bookmarkStart w:name="z21" w:id="13"/>
    <w:p>
      <w:pPr>
        <w:spacing w:after="0"/>
        <w:ind w:left="0"/>
        <w:jc w:val="both"/>
      </w:pPr>
      <w:r>
        <w:rPr>
          <w:rFonts w:ascii="Times New Roman"/>
          <w:b w:val="false"/>
          <w:i w:val="false"/>
          <w:color w:val="000000"/>
          <w:sz w:val="28"/>
        </w:rPr>
        <w:t xml:space="preserve">
      9. Жоспардың </w:t>
      </w:r>
      <w:r>
        <w:rPr>
          <w:rFonts w:ascii="Times New Roman"/>
          <w:b w:val="false"/>
          <w:i w:val="false"/>
          <w:color w:val="000000"/>
          <w:sz w:val="28"/>
        </w:rPr>
        <w:t>9-қосымшасына</w:t>
      </w:r>
      <w:r>
        <w:rPr>
          <w:rFonts w:ascii="Times New Roman"/>
          <w:b w:val="false"/>
          <w:i w:val="false"/>
          <w:color w:val="000000"/>
          <w:sz w:val="28"/>
        </w:rPr>
        <w:t xml:space="preserve"> сәйкес, ауыл шаруашылығы жануарларын айдап өтуге арналған сервитуттар, мал айдау жолдары және жайылым инфрақұрылымының басқа да нысандары көрсетілген сызба (карта)…..41 бет</w:t>
      </w:r>
    </w:p>
    <w:bookmarkEnd w:id="13"/>
    <w:bookmarkStart w:name="z22" w:id="14"/>
    <w:p>
      <w:pPr>
        <w:spacing w:after="0"/>
        <w:ind w:left="0"/>
        <w:jc w:val="both"/>
      </w:pPr>
      <w:r>
        <w:rPr>
          <w:rFonts w:ascii="Times New Roman"/>
          <w:b w:val="false"/>
          <w:i w:val="false"/>
          <w:color w:val="000000"/>
          <w:sz w:val="28"/>
        </w:rPr>
        <w:t xml:space="preserve">
      10. Жоспардың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жайылым пайдаланушыларға жер пайдалануға беруге болатын жайылымдар көрсетілген сызба (карта)….42 бет</w:t>
      </w:r>
    </w:p>
    <w:bookmarkEnd w:id="14"/>
    <w:bookmarkStart w:name="z23" w:id="15"/>
    <w:p>
      <w:pPr>
        <w:spacing w:after="0"/>
        <w:ind w:left="0"/>
        <w:jc w:val="both"/>
      </w:pPr>
      <w:r>
        <w:rPr>
          <w:rFonts w:ascii="Times New Roman"/>
          <w:b w:val="false"/>
          <w:i w:val="false"/>
          <w:color w:val="000000"/>
          <w:sz w:val="28"/>
        </w:rPr>
        <w:t xml:space="preserve">
      11. Жоспардың </w:t>
      </w:r>
      <w:r>
        <w:rPr>
          <w:rFonts w:ascii="Times New Roman"/>
          <w:b w:val="false"/>
          <w:i w:val="false"/>
          <w:color w:val="000000"/>
          <w:sz w:val="28"/>
        </w:rPr>
        <w:t>11-қосымшасына</w:t>
      </w:r>
      <w:r>
        <w:rPr>
          <w:rFonts w:ascii="Times New Roman"/>
          <w:b w:val="false"/>
          <w:i w:val="false"/>
          <w:color w:val="000000"/>
          <w:sz w:val="28"/>
        </w:rPr>
        <w:t xml:space="preserve"> сәйкес, жеке қосалқы шаруашылықтағы ауыл шаруашылығы жануарларын жаю қажеттіліктерін қанағаттандыру үшін резервте ұсталуға жататын жайылымдардың шекаралары мен алаңдары көрсетілген сызба (карта)……………………………………………….......43 бет</w:t>
      </w:r>
    </w:p>
    <w:bookmarkEnd w:id="15"/>
    <w:bookmarkStart w:name="z24" w:id="16"/>
    <w:p>
      <w:pPr>
        <w:spacing w:after="0"/>
        <w:ind w:left="0"/>
        <w:jc w:val="both"/>
      </w:pPr>
      <w:r>
        <w:rPr>
          <w:rFonts w:ascii="Times New Roman"/>
          <w:b w:val="false"/>
          <w:i w:val="false"/>
          <w:color w:val="000000"/>
          <w:sz w:val="28"/>
        </w:rPr>
        <w:t xml:space="preserve">
      12. Жоспардың </w:t>
      </w:r>
      <w:r>
        <w:rPr>
          <w:rFonts w:ascii="Times New Roman"/>
          <w:b w:val="false"/>
          <w:i w:val="false"/>
          <w:color w:val="000000"/>
          <w:sz w:val="28"/>
        </w:rPr>
        <w:t>12-қосымшасына</w:t>
      </w:r>
      <w:r>
        <w:rPr>
          <w:rFonts w:ascii="Times New Roman"/>
          <w:b w:val="false"/>
          <w:i w:val="false"/>
          <w:color w:val="000000"/>
          <w:sz w:val="28"/>
        </w:rPr>
        <w:t xml:space="preserve"> сәйкес, су көздеріне қол жеткізу сызбасы………………………………………………………………………44 бет</w:t>
      </w:r>
    </w:p>
    <w:bookmarkEnd w:id="16"/>
    <w:bookmarkStart w:name="z25" w:id="17"/>
    <w:p>
      <w:pPr>
        <w:spacing w:after="0"/>
        <w:ind w:left="0"/>
        <w:jc w:val="both"/>
      </w:pPr>
      <w:r>
        <w:rPr>
          <w:rFonts w:ascii="Times New Roman"/>
          <w:b w:val="false"/>
          <w:i w:val="false"/>
          <w:color w:val="000000"/>
          <w:sz w:val="28"/>
        </w:rPr>
        <w:t xml:space="preserve">
      13. Жоспардың </w:t>
      </w:r>
      <w:r>
        <w:rPr>
          <w:rFonts w:ascii="Times New Roman"/>
          <w:b w:val="false"/>
          <w:i w:val="false"/>
          <w:color w:val="000000"/>
          <w:sz w:val="28"/>
        </w:rPr>
        <w:t>13-қосымшасына</w:t>
      </w:r>
      <w:r>
        <w:rPr>
          <w:rFonts w:ascii="Times New Roman"/>
          <w:b w:val="false"/>
          <w:i w:val="false"/>
          <w:color w:val="000000"/>
          <w:sz w:val="28"/>
        </w:rPr>
        <w:t xml:space="preserve"> сәйкес, ауыл шаруашылығы жануарларын көшпелі жайылымдарда орналастыру сызбасы, онда көшпелі жайылымдардың шекаралары мен алаңдары көрсетіледі…………….….45 бет</w:t>
      </w:r>
    </w:p>
    <w:bookmarkEnd w:id="17"/>
    <w:bookmarkStart w:name="z26" w:id="18"/>
    <w:p>
      <w:pPr>
        <w:spacing w:after="0"/>
        <w:ind w:left="0"/>
        <w:jc w:val="both"/>
      </w:pPr>
      <w:r>
        <w:rPr>
          <w:rFonts w:ascii="Times New Roman"/>
          <w:b w:val="false"/>
          <w:i w:val="false"/>
          <w:color w:val="000000"/>
          <w:sz w:val="28"/>
        </w:rPr>
        <w:t>
      14. Жайылыммен қамтамасыз етілмеген жеке және заңды тұлғалардың ауыл шаруашылығы жануарларын жайылыммен қамту мақсатында ауылдық округке кіретін елді мекендер арасында жайылымдарды бөлудің (қайта бөлудің) сызбасы көрсетілген жобалық бөлу (қайта бөлу) сызбасы.</w:t>
      </w:r>
    </w:p>
    <w:bookmarkEnd w:id="18"/>
    <w:bookmarkStart w:name="z27" w:id="19"/>
    <w:p>
      <w:pPr>
        <w:spacing w:after="0"/>
        <w:ind w:left="0"/>
        <w:jc w:val="both"/>
      </w:pPr>
      <w:r>
        <w:rPr>
          <w:rFonts w:ascii="Times New Roman"/>
          <w:b w:val="false"/>
          <w:i w:val="false"/>
          <w:color w:val="000000"/>
          <w:sz w:val="28"/>
        </w:rPr>
        <w:t>
      Өңірдің жер балансы және мемлекеттік жер кадастрының ақпараттық жүйесі бойынша деректер (нысан бойынша)</w:t>
      </w:r>
    </w:p>
    <w:bookmarkEnd w:id="19"/>
    <w:bookmarkStart w:name="z28" w:id="20"/>
    <w:p>
      <w:pPr>
        <w:spacing w:after="0"/>
        <w:ind w:left="0"/>
        <w:jc w:val="both"/>
      </w:pPr>
      <w:r>
        <w:rPr>
          <w:rFonts w:ascii="Times New Roman"/>
          <w:b w:val="false"/>
          <w:i w:val="false"/>
          <w:color w:val="000000"/>
          <w:sz w:val="28"/>
        </w:rPr>
        <w:t>
      Балқаш қаласының жер алаңы 626 838,4 гектардықұрайды, оның ішінде:</w:t>
      </w:r>
    </w:p>
    <w:bookmarkEnd w:id="20"/>
    <w:bookmarkStart w:name="z29" w:id="21"/>
    <w:p>
      <w:pPr>
        <w:spacing w:after="0"/>
        <w:ind w:left="0"/>
        <w:jc w:val="both"/>
      </w:pPr>
      <w:r>
        <w:rPr>
          <w:rFonts w:ascii="Times New Roman"/>
          <w:b w:val="false"/>
          <w:i w:val="false"/>
          <w:color w:val="000000"/>
          <w:sz w:val="28"/>
        </w:rPr>
        <w:t>
      • негізгі аумақ – 112 535 га;</w:t>
      </w:r>
    </w:p>
    <w:bookmarkEnd w:id="21"/>
    <w:bookmarkStart w:name="z30" w:id="22"/>
    <w:p>
      <w:pPr>
        <w:spacing w:after="0"/>
        <w:ind w:left="0"/>
        <w:jc w:val="both"/>
      </w:pPr>
      <w:r>
        <w:rPr>
          <w:rFonts w:ascii="Times New Roman"/>
          <w:b w:val="false"/>
          <w:i w:val="false"/>
          <w:color w:val="000000"/>
          <w:sz w:val="28"/>
        </w:rPr>
        <w:t>
      • Саяқ аралас (чересполосный) аумағы – 487 800 га;</w:t>
      </w:r>
    </w:p>
    <w:bookmarkEnd w:id="22"/>
    <w:bookmarkStart w:name="z31" w:id="23"/>
    <w:p>
      <w:pPr>
        <w:spacing w:after="0"/>
        <w:ind w:left="0"/>
        <w:jc w:val="both"/>
      </w:pPr>
      <w:r>
        <w:rPr>
          <w:rFonts w:ascii="Times New Roman"/>
          <w:b w:val="false"/>
          <w:i w:val="false"/>
          <w:color w:val="000000"/>
          <w:sz w:val="28"/>
        </w:rPr>
        <w:t>
      • қаланың шекарасынан тыс пайдаланылатын жерлер – 26 503,4 га (Гүлшат кенті).</w:t>
      </w:r>
    </w:p>
    <w:bookmarkEnd w:id="23"/>
    <w:bookmarkStart w:name="z32" w:id="24"/>
    <w:p>
      <w:pPr>
        <w:spacing w:after="0"/>
        <w:ind w:left="0"/>
        <w:jc w:val="both"/>
      </w:pPr>
      <w:r>
        <w:rPr>
          <w:rFonts w:ascii="Times New Roman"/>
          <w:b w:val="false"/>
          <w:i w:val="false"/>
          <w:color w:val="000000"/>
          <w:sz w:val="28"/>
        </w:rPr>
        <w:t>
      Елді мекеннің жалпы жер көлемі – 626 838,4 га, оның ішінде:</w:t>
      </w:r>
    </w:p>
    <w:bookmarkEnd w:id="24"/>
    <w:bookmarkStart w:name="z33" w:id="25"/>
    <w:p>
      <w:pPr>
        <w:spacing w:after="0"/>
        <w:ind w:left="0"/>
        <w:jc w:val="both"/>
      </w:pPr>
      <w:r>
        <w:rPr>
          <w:rFonts w:ascii="Times New Roman"/>
          <w:b w:val="false"/>
          <w:i w:val="false"/>
          <w:color w:val="000000"/>
          <w:sz w:val="28"/>
        </w:rPr>
        <w:t>
      1.1. Тұрғын үй аймағы: Жалпы алаңы 520 гектардықұрайды, өткен есепті жылмен салыстырғанда 7 гектарға азайған, бұл жеке тұрғын үй құрылысы (ЖТҚ) және көпқабатты тұрғын үй салуға уақытша жер пайдалану (жалдау) мерзімінің есепті кезеңде аяқталуына байланысты.</w:t>
      </w:r>
    </w:p>
    <w:bookmarkEnd w:id="25"/>
    <w:bookmarkStart w:name="z34" w:id="26"/>
    <w:p>
      <w:pPr>
        <w:spacing w:after="0"/>
        <w:ind w:left="0"/>
        <w:jc w:val="both"/>
      </w:pPr>
      <w:r>
        <w:rPr>
          <w:rFonts w:ascii="Times New Roman"/>
          <w:b w:val="false"/>
          <w:i w:val="false"/>
          <w:color w:val="000000"/>
          <w:sz w:val="28"/>
        </w:rPr>
        <w:t>
      1.2. Әлеуметтік аймақ: Жалпы алаңы 931 гектар, 2023 жылмен салыстырғанда 2 гектарға азайған, бұл есепті кезеңде әлеуметтік нысандар (балабақшалар) салуға берілген уақытша жер пайдалану (жалдау) мерзімінің аяқталуына байланысты.</w:t>
      </w:r>
    </w:p>
    <w:bookmarkEnd w:id="26"/>
    <w:bookmarkStart w:name="z35" w:id="27"/>
    <w:p>
      <w:pPr>
        <w:spacing w:after="0"/>
        <w:ind w:left="0"/>
        <w:jc w:val="both"/>
      </w:pPr>
      <w:r>
        <w:rPr>
          <w:rFonts w:ascii="Times New Roman"/>
          <w:b w:val="false"/>
          <w:i w:val="false"/>
          <w:color w:val="000000"/>
          <w:sz w:val="28"/>
        </w:rPr>
        <w:t>
      1.3. Коммерциялық аймақ:</w:t>
      </w:r>
    </w:p>
    <w:bookmarkEnd w:id="27"/>
    <w:bookmarkStart w:name="z36" w:id="28"/>
    <w:p>
      <w:pPr>
        <w:spacing w:after="0"/>
        <w:ind w:left="0"/>
        <w:jc w:val="both"/>
      </w:pPr>
      <w:r>
        <w:rPr>
          <w:rFonts w:ascii="Times New Roman"/>
          <w:b w:val="false"/>
          <w:i w:val="false"/>
          <w:color w:val="000000"/>
          <w:sz w:val="28"/>
        </w:rPr>
        <w:t>
      Жалпы алаңы – 11 224 гектар, өткен есепті жылмен салыстырғанда 341 гектарға артқан, бұл есепті кезеңде жер учаскелерінің берілуімен, сондай-ақ аукцион арқылысатылуымен байланысты.</w:t>
      </w:r>
    </w:p>
    <w:bookmarkEnd w:id="28"/>
    <w:bookmarkStart w:name="z37" w:id="29"/>
    <w:p>
      <w:pPr>
        <w:spacing w:after="0"/>
        <w:ind w:left="0"/>
        <w:jc w:val="both"/>
      </w:pPr>
      <w:r>
        <w:rPr>
          <w:rFonts w:ascii="Times New Roman"/>
          <w:b w:val="false"/>
          <w:i w:val="false"/>
          <w:color w:val="000000"/>
          <w:sz w:val="28"/>
        </w:rPr>
        <w:t>
      1.4. Басқа аймақтар:</w:t>
      </w:r>
    </w:p>
    <w:bookmarkEnd w:id="29"/>
    <w:bookmarkStart w:name="z38" w:id="30"/>
    <w:p>
      <w:pPr>
        <w:spacing w:after="0"/>
        <w:ind w:left="0"/>
        <w:jc w:val="both"/>
      </w:pPr>
      <w:r>
        <w:rPr>
          <w:rFonts w:ascii="Times New Roman"/>
          <w:b w:val="false"/>
          <w:i w:val="false"/>
          <w:color w:val="000000"/>
          <w:sz w:val="28"/>
        </w:rPr>
        <w:t>
      Жалпы алаңы – 614 163,4 гектар, оның ішінде: Ауыл шаруашылығы мақсатындағы жерлер– 86 463 гектар: а) бау-бақша өсіру және саяжай құрылысы үшін– 382 гектар, есеп жүргізу кезеңде өзгеріс болмаған; б) шаруа (фермер) қожалығын жүргізу үшін– 85 023 гектар, 2023 жылмен салыстырғанда 4 714 гектарға артқан, бұл ауыл шаруашылығы өндірісімен айналысатын жеке тұлғаларға конкурс өткізу нәтижесінде берілген жер учаскелеріне байланысты; в) басқа мақсаттар үшін(көшпелі мал шаруашылығына) – 1000 гектар, есеп жүргізу кезеңде өзгеріс болмаған; г) жеке қосалқы бақтар үшін– 40 гектар, есепті жүргізу кезеңде өзгеріс болмаған.</w:t>
      </w:r>
    </w:p>
    <w:bookmarkEnd w:id="30"/>
    <w:bookmarkStart w:name="z39" w:id="31"/>
    <w:p>
      <w:pPr>
        <w:spacing w:after="0"/>
        <w:ind w:left="0"/>
        <w:jc w:val="both"/>
      </w:pPr>
      <w:r>
        <w:rPr>
          <w:rFonts w:ascii="Times New Roman"/>
          <w:b w:val="false"/>
          <w:i w:val="false"/>
          <w:color w:val="000000"/>
          <w:sz w:val="28"/>
        </w:rPr>
        <w:t>
      - Арнайы мақсаттағы жерлер– 88,0247 гектар, оның ішінде: 0,0149 га– скотомогильник (өлекселерді көметін орын) орналастыруға; 76,3098 га– қатты тұрмыстық қалдықтар полигонын орналастыру және қызмет көрсетуге; 11,7 га– басқа мақсаттарға. Алаңның 11,7 гектарға ұлғаюы"BioEkoService SBA" ЖШС-іне жер учаскесінің берілуіне байланысты.</w:t>
      </w:r>
    </w:p>
    <w:bookmarkEnd w:id="31"/>
    <w:bookmarkStart w:name="z40" w:id="32"/>
    <w:p>
      <w:pPr>
        <w:spacing w:after="0"/>
        <w:ind w:left="0"/>
        <w:jc w:val="both"/>
      </w:pPr>
      <w:r>
        <w:rPr>
          <w:rFonts w:ascii="Times New Roman"/>
          <w:b w:val="false"/>
          <w:i w:val="false"/>
          <w:color w:val="000000"/>
          <w:sz w:val="28"/>
        </w:rPr>
        <w:t>
      - Көлік, байланыс және инженерлік коммуникациялар жері– 1 863 гектар, есепті кезеңде жер учаскелерінің берілуіне байланысты 409 гектарға ұлғайған.</w:t>
      </w:r>
    </w:p>
    <w:bookmarkEnd w:id="32"/>
    <w:bookmarkStart w:name="z41" w:id="33"/>
    <w:p>
      <w:pPr>
        <w:spacing w:after="0"/>
        <w:ind w:left="0"/>
        <w:jc w:val="both"/>
      </w:pPr>
      <w:r>
        <w:rPr>
          <w:rFonts w:ascii="Times New Roman"/>
          <w:b w:val="false"/>
          <w:i w:val="false"/>
          <w:color w:val="000000"/>
          <w:sz w:val="28"/>
        </w:rPr>
        <w:t>
      - Жалпы пайдаланымдағы жерлер– 5 173,4269 гектар, есепті кезеңде "Балқаш Су" ЖШС-іне суару жүйелеріне қызмет көрсету үшін жер учаскесі берілгеніне байланысты 0,4269 гектарға ұлғайған.</w:t>
      </w:r>
    </w:p>
    <w:bookmarkEnd w:id="33"/>
    <w:bookmarkStart w:name="z42" w:id="34"/>
    <w:p>
      <w:pPr>
        <w:spacing w:after="0"/>
        <w:ind w:left="0"/>
        <w:jc w:val="both"/>
      </w:pPr>
      <w:r>
        <w:rPr>
          <w:rFonts w:ascii="Times New Roman"/>
          <w:b w:val="false"/>
          <w:i w:val="false"/>
          <w:color w:val="000000"/>
          <w:sz w:val="28"/>
        </w:rPr>
        <w:t>
      - Резервтегі және өзге де жерлер– 520 576 гектар, өткен есепті жылмен салыстырғанда 5 486 гектарға азайған, бұл тұрғын үй, коммерциялық және басқа да функционалдық аймақтарға жер учаскелерінің берілуімен байланысты.</w:t>
      </w:r>
    </w:p>
    <w:bookmarkEnd w:id="34"/>
    <w:bookmarkStart w:name="z43" w:id="35"/>
    <w:p>
      <w:pPr>
        <w:spacing w:after="0"/>
        <w:ind w:left="0"/>
        <w:jc w:val="both"/>
      </w:pPr>
      <w:r>
        <w:rPr>
          <w:rFonts w:ascii="Times New Roman"/>
          <w:b w:val="false"/>
          <w:i w:val="false"/>
          <w:color w:val="000000"/>
          <w:sz w:val="28"/>
        </w:rPr>
        <w:t>
      Есепті жүргізу кезеңде бүлінген (бұзылған) жерлердің жалпы алаңы – 10 177,8896 гектарқұрады, өткен жылмен салыстырғанда 2 224,7996 гектарға ұлғайған (оның ішінде: "Негіз-Д" ЖШС жарылыс жұмыстары кезінде 0,23 гектаржерді бүлдірген; "Қазақмыс корпорациясы" ЖШС жерлерді нақтылау барысында – 2 224,5696 гектар).</w:t>
      </w:r>
    </w:p>
    <w:bookmarkEnd w:id="35"/>
    <w:bookmarkStart w:name="z44" w:id="36"/>
    <w:p>
      <w:pPr>
        <w:spacing w:after="0"/>
        <w:ind w:left="0"/>
        <w:jc w:val="both"/>
      </w:pPr>
      <w:r>
        <w:rPr>
          <w:rFonts w:ascii="Times New Roman"/>
          <w:b w:val="false"/>
          <w:i w:val="false"/>
          <w:color w:val="000000"/>
          <w:sz w:val="28"/>
        </w:rPr>
        <w:t>
      2024 жылы "Қазақмыс корпорациясы" ЖШС тарапынан 4,5 гектар жер учаскесінде рекультивациялық жұмыстар жүргізіліп, ол жер учаскесі ауыл шаруашылығы мақсатында пайдалану үшін мемлекеттік меншікке қайтарылды.</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Саяқ және</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bookmarkStart w:name="z46" w:id="37"/>
    <w:p>
      <w:pPr>
        <w:spacing w:after="0"/>
        <w:ind w:left="0"/>
        <w:jc w:val="left"/>
      </w:pPr>
      <w:r>
        <w:rPr>
          <w:rFonts w:ascii="Times New Roman"/>
          <w:b/>
          <w:i w:val="false"/>
          <w:color w:val="000000"/>
        </w:rPr>
        <w:t xml:space="preserve"> 1-кесте. Аудан бойынша жайылымдардың жер санаттары бөлінісіндегі құрылымы, мың гектар (Өңірдің жер балансы мен мемлекеттік жер кадастрының ақпараттық жүйесінің деректері бойынша)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Сая Закировна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530530401076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Мальсагова Радифа Даутовна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570108499021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Жаксыбекова Света Жумагалиевна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571015450560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Лукашенко Владимир Николаевич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641112300550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Сергами Айгамиевич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580908350011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Шамшакаин Мұсабекқызы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 Валерий Николаевич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671024301406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Карайдаров Бахытжан Мухамеьжанович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721114350267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Заготскот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51264021201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Мусиев Булатхан Галимжанович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730627350215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Мейрамкуль Бильдебаевна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600501450666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Амиркулова Куляш Амиркулкызы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540328401387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Ахмаева Тоайта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620120450193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Амиркулов Бауржан Курмашевич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730730301495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Джахан Анарбекович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471003350021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Тулютай Молдашевич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580916350045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Тойчибеков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460729350103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Кауымбекова Алмаш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570701450764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Ханагат Улт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600417350792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Балтабек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580425350244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Сания Оразгалиевна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730223403604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Ибрагим Толегенович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711113300174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Кабылжанова Нурбатима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640402400490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Береке Топанбаевич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550613301420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 Гулдана Сагынтаевна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670320401538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 Гулдана Сагынтаевна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670320401538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Мейрамкуль Бильдебаевна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600501450666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Нурлан Сабенулы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760713350228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Нурлан Сабенулы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760713350228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Мүсабек Шамшакаи Мұсабекқызы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Даурен Блялулы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901209350152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Алмас Амантаевич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760907350044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Мадьярова Мейрамкуль Бильдебаевна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600501450666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Даурен Ушкульбаевич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790511300516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Буркитбай Елеусызбаевич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700829350062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Абдуова Жамал Серивковна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651025450472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Рахпанов Жанболат Кемельбекович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750101350734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Тұрсынхан Нариман Төлеуұлы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930918350932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Бактаев Ертай Шинжирбаевич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771209302004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Сайлаубек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540311350168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Шынгис Шахизадаевич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880605351352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Ақылбектегі Аманбек Бопанұлы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670424350367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Мураткали Кажиевич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740207302144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Кульжанов Аскат Маратович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790610301661 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Шамшакаин Мұсабекқызы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Даранов Батыржан Куанбекович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711213350203 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Тулегенова Айгуль Кайратовна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840818450708 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Кайыр Жолдыбайулы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810402300936 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Исина Куляш Рахмановна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590919450258 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Тұрсынхан Бауыржан Әбікенұлы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930918350932 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Бектуров Нуржан Сламгалиевич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780405301487 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Рустем Мирамович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730504350305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Орынбеков Дамир Нуркенович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960929351193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Курмаш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700824350578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Кайрат Баракович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600116350111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Ахбергенов Куат Нурлыбекович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870113351207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Садырбаева Кукен Мухаметханкызы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610801450103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Султан Алытнбекулы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960902351344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Игембаев Болат Казикенович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660924350155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Талгат Серикпаевич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801007350123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Шарахметов Канат Разахберлыевич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780425300745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Талгат Эскермесович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720704301134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 Бахтияр Бахдатович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930610350076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Төлебек Мадияр Шалқарұлы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960205350951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Тусупова Багдат Темиржановна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710729450024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Ерлик Ергалиулы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490827350072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Кркруов Болеген Елубайулы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700715350097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Рымжанов Ернат Серикович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810813350907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Азамат Рыспекович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850509351632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Ханагат Улт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600417350792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Ханагат Улт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600417350792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Хайрат Калкенович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Кенбабин Аргын Азаматович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920427350228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құс фабрикасы" жауапкершілігі шектеулі серіктестігі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980440002974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бақшалар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Нуржол Кудайбергенулы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Нуржол Кудайбергенулы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Нуржол Кудайбергенулы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Шапетов Муктар Рымханович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660914350140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көктемде жаздық дақылдар, оның ішінде көпжылдық шөптер егілді, күздік дақылдардың жойылған алқаптарын қайта себуді есептемегенде.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егілген алқап (1+3+5-бағандар)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(18+22-бағандар)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"БГМК-1"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"БГМК-2"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"ПБС-4"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"Оранжерея"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"Швейная фабрика"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"Прибой"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"Военкомат"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"ТЭЦ"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"Заря-5"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"Трудовик"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"Белый камень-5"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"Рембаза"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"Прокатчик"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"Автомобилист"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"Аэропорт"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"Аэропорт-новый"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"Дружба"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"Голубая волна"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Лукашенко Владимир Николаевич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Саяқ және</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bookmarkStart w:name="z48" w:id="38"/>
    <w:p>
      <w:pPr>
        <w:spacing w:after="0"/>
        <w:ind w:left="0"/>
        <w:jc w:val="left"/>
      </w:pPr>
      <w:r>
        <w:rPr>
          <w:rFonts w:ascii="Times New Roman"/>
          <w:b/>
          <w:i w:val="false"/>
          <w:color w:val="000000"/>
        </w:rPr>
        <w:t xml:space="preserve"> Жайылымдарға жүргізілген геоботаникалық зерттеу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зерттеу материалдары бойынша шифрлар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түрлердің (жіктемелері, өзгермелері)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пайдаланыълуы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мал азықтық жерлердің жіктемесі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алқаптардың жер бедеріне және топыраққа байланыстылығы. Басқа (өзге)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мен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жайылымда ұстау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Қарақошқыл каштан топырақтарында орналасқан тырсылы-типчакты және салқын жусанды жайылымдар (орташа қуатты, борпылдақ-құмды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қауырсынбас, жырашықты қияқ, суық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Қарақошқыл каштан топырақтарында орналасқан астықтұқымдас–салқын жусанды жайылымдар (орташа қуатты, борпылдақ-құмды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бетеге,жіңішке көде (тонконог тонкий), жатаған бидайық (пырей ползучий) және салқын жусан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қатты борпылдақ құмдақ каштан топырақтарындағы жусанды өсімдік қауымдастығы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жусан мен қара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борпылдақ құмдақ қызғылт-қоңыр топырақтардағы жусанды жайылымдар. а) Австрия жусаны мен бозқыл арпабас араласқан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жусаны, жатаған бидайық)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Суықжусанды-дерновиндіастықтылар орташа қуатты жеңіл құмбалшықты қоңыр топырақтарда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жусан, сайлы қылтанақсыз арпабас, жіңішке қияқ)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Дерновиннозлаково-вострецово-холднополынные на лугово- каштановых среднемощных супесчаных почвах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бетеге, салқын жусан, жіңішке жапырақты қияқ және бұтақталған вострец)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Шалғынды-қарақоңыр топырақты, орташа қуатты жеңіл саздақты жерлердегі суық жусанды-бозды өсімдік жамылғысы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бидайық, суық жусан, бұтақты вострец)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тұқымдас-салқынжусанды А – орташа қалыңдықтағы жеңіл құмбалшықты лугово-каштан топырағында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сұлыбас, суық жусан, бұтақты вострец)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Бозотты-салқын жусанды Б – жайылма-қарақоңыр сортаң топырақтарында. а) Жусанды-бозотты: (австрия жусаны, Шренк жусаны, жіңішке қияқ, жатаған бидайық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өсімдіктер – жайылма лугово-каштан топырақтарында (қылқанды қияқ, сымбатты қияқ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Ситник, астық тұқымдас және әртүрлі шөптесін өсімдіктер өсетін, жайылма лугово-каштан топырағындағы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тұқымдас–қара жусанды өсімдіктер қауымдастығы, жайылма кәдімгі қоңыр (лугово-каштан) орташа қалыңдықтағы құмдақ топырақтарда а) Жусан-астық тұқымдастар қауымдастығы(бұтақты вострец, жолаң селеу, қара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бидайықты–қияқты–әртүрлі шөпті өсімдіктер қауымдастығы, жайылма лугово-каштан топырақтарында (жатаған бидайық, ерте қияқ, урал миясы, бореалды қызылбояу)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қылқанды қауымдастықтар, лугово-каштанның жеңіл саздақты топырағында (жер үсті қылқаны — вейник наземный)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Екікілтікті-камфоросмалы қауымдастықтар шалғынды сор топырақтарда (бескильница — екікілтікті өте жұқа, камфоросма — Марсельдік камфоросма)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Қара топырақты, орташа қуатты құмдауыт топырақтардағы житняк қауымдастығы (айдарлы бидайық). а) Аралас астықтұқымдас-жусанды түрі (бороздалы бетеге, айдарлы бидайық, австриялық жусан, Шренк жусаны).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Қара топырақты, орташа қуатты байланысқан құмдақ топырақтардағы житняк қауымдастығы (айдарлы бидайық). а) Бидайық-жусанды түрі (айдарлы бидайық, австриялық жусан, суық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 Қара топырақты, орташа қуатты байланысқан құмдақ топырақтардағы житняк қауымдастығы (айдарлы бидайық). б) Жусан-бидайықты түрі (австриялық жусан, Шренк жусаны, жатаған бидайық)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бидайық) Б – орта қуатты байланысты құмдақ қызғылт қоңыр топырақтарда. в) Астықтұқымдас-австриялық жусан қоспасы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Житнякті (айдарлы бидайық) В – орташа қуатты жеңіл сазды қызғылт қоңыр топырақтарда. а) житнякті-австриялық жусанды-люцерналы(айдарлы бидайық, сүйелсіз қоңырбас, австриялық 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малды жаю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центнермен (зерттеу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бойынша жейтін (жайылатын) өсімдіктердің өнімділігі: гектарына центнермен құрғақ массада; гектарына центнермен азықтық өлшеммен; гектарына килограмммен сіңімді (қорытылатын) протеин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маусымдарға байланысты жайылымдық жемшөптер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03.июн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03.Сәу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02.мамыр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01.шіл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02.қаң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01.ақпан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0"/>
    <w:p>
      <w:pPr>
        <w:spacing w:after="0"/>
        <w:ind w:left="0"/>
        <w:jc w:val="both"/>
      </w:pPr>
      <w:r>
        <w:rPr>
          <w:rFonts w:ascii="Times New Roman"/>
          <w:b w:val="false"/>
          <w:i w:val="false"/>
          <w:color w:val="000000"/>
          <w:sz w:val="28"/>
        </w:rPr>
        <w:t>
      Кестенің жалғасы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шаққанда құрғақ зат бойынша центнермен (алымында), азықтық бірлік бойынша центнермен (бөлімінде)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шаққанда құрғақ зат бойынша центнермен (алымында), азықтық бірлік бойынша центнермен (бөлімінде)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емдік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түрлеріне арналған көктемгі-жазғы-күзгі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ерте жазғы-күзгі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мал түрлері үшін көктемгі- жазғы-күзгі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Саяқ және</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3 қосымша</w:t>
            </w:r>
          </w:p>
        </w:tc>
      </w:tr>
    </w:tbl>
    <w:bookmarkStart w:name="z52" w:id="41"/>
    <w:p>
      <w:pPr>
        <w:spacing w:after="0"/>
        <w:ind w:left="0"/>
        <w:jc w:val="left"/>
      </w:pPr>
      <w:r>
        <w:rPr>
          <w:rFonts w:ascii="Times New Roman"/>
          <w:b/>
          <w:i w:val="false"/>
          <w:color w:val="000000"/>
        </w:rPr>
        <w:t xml:space="preserve"> Ветеринариялық-санитариялық нысандар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өнімдеріне ветеринариялық-санитариялық сараптама зертханалары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Өлекселерді көму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Саяқ және</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4 қосымша</w:t>
            </w:r>
          </w:p>
        </w:tc>
      </w:tr>
    </w:tbl>
    <w:bookmarkStart w:name="z54" w:id="42"/>
    <w:p>
      <w:pPr>
        <w:spacing w:after="0"/>
        <w:ind w:left="0"/>
        <w:jc w:val="left"/>
      </w:pPr>
      <w:r>
        <w:rPr>
          <w:rFonts w:ascii="Times New Roman"/>
          <w:b/>
          <w:i w:val="false"/>
          <w:color w:val="000000"/>
        </w:rPr>
        <w:t xml:space="preserve"> Ауыл шаруашылығы жануарларын сәйкестендіру деректер қорынан алынған, иелері көрсетілген ауыл шаруашылығы жануарларының бас саны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бағытындағы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ірі қара мал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етті бағыттағы сиырлар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ірі қара мал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ірі қара мал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bookmarkStart w:name="z55" w:id="43"/>
    <w:p>
      <w:pPr>
        <w:spacing w:after="0"/>
        <w:ind w:left="0"/>
        <w:jc w:val="left"/>
      </w:pPr>
      <w:r>
        <w:rPr>
          <w:rFonts w:ascii="Times New Roman"/>
          <w:b/>
          <w:i w:val="false"/>
          <w:color w:val="000000"/>
        </w:rPr>
        <w:t xml:space="preserve"> Шаруа немесе фермер қожалықтарындағы мал басы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"Акимжанов"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580908350011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"Адамбек"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700213301141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"Бөтей"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140864000512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160664001379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"Мусабек"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530807400569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"Өмірсерік"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570701450764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150664007811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Яник Александр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810611350215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"Серікбай ауылы"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590919450258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56" w:id="44"/>
    <w:p>
      <w:pPr>
        <w:spacing w:after="0"/>
        <w:ind w:left="0"/>
        <w:jc w:val="left"/>
      </w:pPr>
      <w:r>
        <w:rPr>
          <w:rFonts w:ascii="Times New Roman"/>
          <w:b/>
          <w:i w:val="false"/>
          <w:color w:val="000000"/>
        </w:rPr>
        <w:t xml:space="preserve"> ГҮЛШАТ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Сүтъті бағыттағы ірі қара мал (тірі,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(тірі,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тұқымдас жануарлар (басқа), тірі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Шохметов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Смаханов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Ожанов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Смаилканов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Тусипбеков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Накиппеков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Мугманов Мейрам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Мугманов Медет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Жайтабаров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Жайтабаров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Саяқ және</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5 қосымша</w:t>
            </w:r>
          </w:p>
        </w:tc>
      </w:tr>
    </w:tbl>
    <w:bookmarkStart w:name="z58" w:id="45"/>
    <w:p>
      <w:pPr>
        <w:spacing w:after="0"/>
        <w:ind w:left="0"/>
        <w:jc w:val="left"/>
      </w:pPr>
      <w:r>
        <w:rPr>
          <w:rFonts w:ascii="Times New Roman"/>
          <w:b/>
          <w:i w:val="false"/>
          <w:color w:val="000000"/>
        </w:rPr>
        <w:t xml:space="preserve"> Жайылым жерлерінің жалпы ауданына түсетін шекті жүктеме нормасы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Экологиялық-географиялық аудан (қосаймақ)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түрі басым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өнімділігі (жалпы өнім/қоректік бірлік), субаймақтар бойынша, 1 гектарға центнер есебімен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аймақ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Бозды-селеу-бұталы, кейде жусан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Бозды-селеу -бұталы, кейде жусан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 боз және селеу аралас бұталы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bl>
    <w:bookmarkStart w:name="z59"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деградацияға ұшыраған жайылымдарда 1 бас малға шаққандағы жайылымдық жер нормасы, гектар есебімен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bl>
    <w:bookmarkStart w:name="z60" w:id="47"/>
    <w:p>
      <w:pPr>
        <w:spacing w:after="0"/>
        <w:ind w:left="0"/>
        <w:jc w:val="left"/>
      </w:pPr>
      <w:r>
        <w:rPr>
          <w:rFonts w:ascii="Times New Roman"/>
          <w:b/>
          <w:i w:val="false"/>
          <w:color w:val="000000"/>
        </w:rPr>
        <w:t xml:space="preserve"> Жайылымдарды пайдалану жөніндегі күнтізбелік 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реттік мал жаю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 24 тамыз аралығында бір реттік мал жаю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Тынығатын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Тынығатын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реттік жаю: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реттік жаю: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тамыздан 22 қазанға дейін- бір реттік жаю</w:t>
            </w:r>
          </w:p>
        </w:tc>
      </w:tr>
    </w:tbl>
    <w:bookmarkStart w:name="z61" w:id="48"/>
    <w:p>
      <w:pPr>
        <w:spacing w:after="0"/>
        <w:ind w:left="0"/>
        <w:jc w:val="both"/>
      </w:pPr>
      <w:r>
        <w:rPr>
          <w:rFonts w:ascii="Times New Roman"/>
          <w:b w:val="false"/>
          <w:i w:val="false"/>
          <w:color w:val="000000"/>
          <w:sz w:val="28"/>
        </w:rPr>
        <w:t>
      Ауыл шаруашылығы жануарларын мәдени және аридті жайылымдарда, орман, су қоры жерлерінде және ерекше қорғалатын табиғи аумақтарда жаю ерекшеліктері туралы мәліметтер</w:t>
      </w:r>
    </w:p>
    <w:bookmarkEnd w:id="48"/>
    <w:bookmarkStart w:name="z62" w:id="49"/>
    <w:p>
      <w:pPr>
        <w:spacing w:after="0"/>
        <w:ind w:left="0"/>
        <w:jc w:val="both"/>
      </w:pPr>
      <w:r>
        <w:rPr>
          <w:rFonts w:ascii="Times New Roman"/>
          <w:b w:val="false"/>
          <w:i w:val="false"/>
          <w:color w:val="000000"/>
          <w:sz w:val="28"/>
        </w:rPr>
        <w:t>
      Ауыл шаруашылығы жануарларын жаю ерекшеліктері туралы мәліметтер:</w:t>
      </w:r>
    </w:p>
    <w:bookmarkEnd w:id="49"/>
    <w:bookmarkStart w:name="z63" w:id="50"/>
    <w:p>
      <w:pPr>
        <w:spacing w:after="0"/>
        <w:ind w:left="0"/>
        <w:jc w:val="both"/>
      </w:pPr>
      <w:r>
        <w:rPr>
          <w:rFonts w:ascii="Times New Roman"/>
          <w:b w:val="false"/>
          <w:i w:val="false"/>
          <w:color w:val="000000"/>
          <w:sz w:val="28"/>
        </w:rPr>
        <w:t>
      1) аридті жайылымдар– сирек бұталы, кейде шөптесін өсімдігі бар шөл және шөлейт аймақтарда орналасқан жайылымдар;</w:t>
      </w:r>
    </w:p>
    <w:bookmarkEnd w:id="50"/>
    <w:bookmarkStart w:name="z64" w:id="51"/>
    <w:p>
      <w:pPr>
        <w:spacing w:after="0"/>
        <w:ind w:left="0"/>
        <w:jc w:val="both"/>
      </w:pPr>
      <w:r>
        <w:rPr>
          <w:rFonts w:ascii="Times New Roman"/>
          <w:b w:val="false"/>
          <w:i w:val="false"/>
          <w:color w:val="000000"/>
          <w:sz w:val="28"/>
        </w:rPr>
        <w:t>
      2) мәдени жайылымдар– жоғары өнімді мал азықтық дақылдары егілген, өнімділігі жоғары шөп жамылғысын құру, оған күтім жасау және оны тиімді пайдалану бойынша ғылыми негізделген агротехникалық шаралар жүйесі қолданылатын жайылымдар;</w:t>
      </w:r>
    </w:p>
    <w:bookmarkEnd w:id="51"/>
    <w:bookmarkStart w:name="z65" w:id="52"/>
    <w:p>
      <w:pPr>
        <w:spacing w:after="0"/>
        <w:ind w:left="0"/>
        <w:jc w:val="both"/>
      </w:pPr>
      <w:r>
        <w:rPr>
          <w:rFonts w:ascii="Times New Roman"/>
          <w:b w:val="false"/>
          <w:i w:val="false"/>
          <w:color w:val="000000"/>
          <w:sz w:val="28"/>
        </w:rPr>
        <w:t>
      3) жайылым айналымы– жайылымдарды белгілі бір кезектілікпен, мерзімді түрде пайдалану және оларға күтім жасау жүйесі, жайылымдарды басқару және пайдалану жоспарына сәйкес олардың өнімділігін сақтау мақсатында жүргізіледі.</w:t>
      </w:r>
    </w:p>
    <w:bookmarkEnd w:id="52"/>
    <w:bookmarkStart w:name="z66" w:id="53"/>
    <w:p>
      <w:pPr>
        <w:spacing w:after="0"/>
        <w:ind w:left="0"/>
        <w:jc w:val="both"/>
      </w:pPr>
      <w:r>
        <w:rPr>
          <w:rFonts w:ascii="Times New Roman"/>
          <w:b w:val="false"/>
          <w:i w:val="false"/>
          <w:color w:val="000000"/>
          <w:sz w:val="28"/>
        </w:rPr>
        <w:t>
      4) ерекше қорғалатын табиғи аумақ– бұл мемлекеттік табиғи-қорықтық қордың табиғи кешендері мен нысандары орналасқан жер учаскелері, су айдындары және олардың үстіндегі әуе кеңістігі.</w:t>
      </w:r>
    </w:p>
    <w:bookmarkEnd w:id="53"/>
    <w:bookmarkStart w:name="z67" w:id="54"/>
    <w:p>
      <w:pPr>
        <w:spacing w:after="0"/>
        <w:ind w:left="0"/>
        <w:jc w:val="both"/>
      </w:pPr>
      <w:r>
        <w:rPr>
          <w:rFonts w:ascii="Times New Roman"/>
          <w:b w:val="false"/>
          <w:i w:val="false"/>
          <w:color w:val="000000"/>
          <w:sz w:val="28"/>
        </w:rPr>
        <w:t>
      Ауыл шаруашылығы жануарларын жаюдың үлгілік ережелері</w:t>
      </w:r>
    </w:p>
    <w:bookmarkEnd w:id="54"/>
    <w:bookmarkStart w:name="z68" w:id="55"/>
    <w:p>
      <w:pPr>
        <w:spacing w:after="0"/>
        <w:ind w:left="0"/>
        <w:jc w:val="both"/>
      </w:pPr>
      <w:r>
        <w:rPr>
          <w:rFonts w:ascii="Times New Roman"/>
          <w:b w:val="false"/>
          <w:i w:val="false"/>
          <w:color w:val="000000"/>
          <w:sz w:val="28"/>
        </w:rPr>
        <w:t>
      1. Ауыл шаруашылығы жануарларын жаю тәртібі:</w:t>
      </w:r>
    </w:p>
    <w:bookmarkEnd w:id="55"/>
    <w:bookmarkStart w:name="z69" w:id="56"/>
    <w:p>
      <w:pPr>
        <w:spacing w:after="0"/>
        <w:ind w:left="0"/>
        <w:jc w:val="both"/>
      </w:pPr>
      <w:r>
        <w:rPr>
          <w:rFonts w:ascii="Times New Roman"/>
          <w:b w:val="false"/>
          <w:i w:val="false"/>
          <w:color w:val="000000"/>
          <w:sz w:val="28"/>
        </w:rPr>
        <w:t>
      -Жеке және заңды тұлғаларға тиесілі ауыл шаруашылығы жануарлары меншік нысанына қарамастан есепке алынуы және тіркелуі тиіс.</w:t>
      </w:r>
    </w:p>
    <w:bookmarkEnd w:id="56"/>
    <w:bookmarkStart w:name="z70" w:id="57"/>
    <w:p>
      <w:pPr>
        <w:spacing w:after="0"/>
        <w:ind w:left="0"/>
        <w:jc w:val="both"/>
      </w:pPr>
      <w:r>
        <w:rPr>
          <w:rFonts w:ascii="Times New Roman"/>
          <w:b w:val="false"/>
          <w:i w:val="false"/>
          <w:color w:val="000000"/>
          <w:sz w:val="28"/>
        </w:rPr>
        <w:t>
      -Ауыл шаруашылығы жануарларын жаю оградталған немесе оградталмаған жайылымдарда мал иелері немесе олардың уәкілеттік берген тұлғалары арқылы жүзеге асырылады.</w:t>
      </w:r>
    </w:p>
    <w:bookmarkEnd w:id="57"/>
    <w:bookmarkStart w:name="z71" w:id="58"/>
    <w:p>
      <w:pPr>
        <w:spacing w:after="0"/>
        <w:ind w:left="0"/>
        <w:jc w:val="both"/>
      </w:pPr>
      <w:r>
        <w:rPr>
          <w:rFonts w:ascii="Times New Roman"/>
          <w:b w:val="false"/>
          <w:i w:val="false"/>
          <w:color w:val="000000"/>
          <w:sz w:val="28"/>
        </w:rPr>
        <w:t>
      -Табиғи-климаттық аймақтарға байланысты ауыл шаруашылығы жануарларын қараңғы және түнгі уақытта жаю тек арнайы бөлінген жайылымдарда немесе басқа да жер учаскелерінде рұқсат етіледі.</w:t>
      </w:r>
    </w:p>
    <w:bookmarkEnd w:id="58"/>
    <w:bookmarkStart w:name="z72" w:id="59"/>
    <w:p>
      <w:pPr>
        <w:spacing w:after="0"/>
        <w:ind w:left="0"/>
        <w:jc w:val="both"/>
      </w:pPr>
      <w:r>
        <w:rPr>
          <w:rFonts w:ascii="Times New Roman"/>
          <w:b w:val="false"/>
          <w:i w:val="false"/>
          <w:color w:val="000000"/>
          <w:sz w:val="28"/>
        </w:rPr>
        <w:t>
      -Жануарларды жайылымға айдау (жету) және қайта айдап әкелу, сондай-ақ қараңғы және түнгі уақытта уақытша ұстау орындарына жеткізу тек мал иелері немесе олар уәкілеттік берген адамдардың сүйемелдеуімен жүзеге асырылады.</w:t>
      </w:r>
    </w:p>
    <w:bookmarkEnd w:id="59"/>
    <w:bookmarkStart w:name="z73" w:id="60"/>
    <w:p>
      <w:pPr>
        <w:spacing w:after="0"/>
        <w:ind w:left="0"/>
        <w:jc w:val="both"/>
      </w:pPr>
      <w:r>
        <w:rPr>
          <w:rFonts w:ascii="Times New Roman"/>
          <w:b w:val="false"/>
          <w:i w:val="false"/>
          <w:color w:val="000000"/>
          <w:sz w:val="28"/>
        </w:rPr>
        <w:t>
      2. Тыйым салынады:</w:t>
      </w:r>
    </w:p>
    <w:bookmarkEnd w:id="60"/>
    <w:bookmarkStart w:name="z74" w:id="61"/>
    <w:p>
      <w:pPr>
        <w:spacing w:after="0"/>
        <w:ind w:left="0"/>
        <w:jc w:val="both"/>
      </w:pPr>
      <w:r>
        <w:rPr>
          <w:rFonts w:ascii="Times New Roman"/>
          <w:b w:val="false"/>
          <w:i w:val="false"/>
          <w:color w:val="000000"/>
          <w:sz w:val="28"/>
        </w:rPr>
        <w:t>
      1) жұқпалы ауруларға шалдыққан ауыл шаруашылығы жануарларын жаю; 2) міндетті ветеринарлық рәсімдерден (соның ішінде вакцинациядан) өтпеген ауыл шаруашылығы жануарларын жаю; 3) ауыл шаруашылығы жануарларын ортақ пайдаланудағы жерлерде, теміржол және автомобиль жолдарының қорғаныс жолақтарында, су қорғау аймақтары мен санитарлық қорғау аймақтарында жаю; 4) су қорғау аймақтарында жүктеме нормасынан асатын жайылым, малды суға түсіру және санитарлық өңдеу, сондай-ақ су айдындарының жағдайын нашарлататын өзге де шаруашылық қызметтерді жүргізу; 5) сәйкестендіруден өтпеген ауыл шаруашылығы жануарларын жаю; 6) малды жаю орнына дейін және кері қарай айдап апару, жаю немесе көшіру кезінде ауыл шаруашылығы жануарларының иелері немесе олар уәкілеттік берген адамдардың еріп жүруінсіз жүзеге асыру; 7) баламалы жолдар бар кезде ауыл шаруашылығы жануарларын асфальт немесе цемент-бетон жабындысы бар жолдармен айдап өту; 8) ауыл шаруашылығы жануарларын қоғамдық шомылу орындарында, тоғандарда, субұрқақтарда, су айдындары мен жалпы пайдаланудағы су көздерінде суару.</w:t>
      </w:r>
    </w:p>
    <w:bookmarkEnd w:id="61"/>
    <w:bookmarkStart w:name="z75" w:id="62"/>
    <w:p>
      <w:pPr>
        <w:spacing w:after="0"/>
        <w:ind w:left="0"/>
        <w:jc w:val="both"/>
      </w:pPr>
      <w:r>
        <w:rPr>
          <w:rFonts w:ascii="Times New Roman"/>
          <w:b w:val="false"/>
          <w:i w:val="false"/>
          <w:color w:val="000000"/>
          <w:sz w:val="28"/>
        </w:rPr>
        <w:t>
      1. Мал айдау үшін дені сау, жасы, жынысы және қоңдылығы бірдей ауыл шаруашылығы жануарларынан табын, отар, үйір құрастырылады. Мал басының саны келесідей болуы тиіс: қой мен ешкі – 600–800 бас, ірі қара мал – 250 бастан аспауы тиіс, жылқы – 200 бастан аспауы тиіс, түйе – 120 бастан аспауы тиіс. 2. Мал айдау жолының бойында әртүрлі топтардың араласуына жол берілмейді. 3. Ауыл шаруашылығы жануарларын 5 шақырымға дейінгі қашықтыққа айдаған кезде, скотопрогонның (мал айдау жолағының) ені 50–70 метрді құрайды, егер айдалатын мал саны: ірі қара – 200–250 бас немесе ұсақ мал – 600–800 бас болса. Жалпы мал айдау жолағының ауданы бүкіл қызмет көрсетілетін аумақтың 4–5% аспауы тиіс. 4. Егер жол ұзақ болып, бірнеше күнге созылса, әрбір 40–50 шақырым сайын жеткілікті азықтық қорымен жабдықталған жайылымдық азықтандыру алаңдары орнатылуы қажет, ал әрбір 10–15 шақырым сайын мал суатпен қамтамасыз етілуі тиіс. Мұндай жағдайларда скотопрогонның ені 200–300 метрден 1000 метрге дейін немесе одан да кең болуы мүмкін.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 айдау жолдары (скотопрогондар) аудандар (қалалар) мен облыстардың жергілікті атқарушы органдары тарапынан тиісті әкімшілік-аумақтық бірліктердің бас мемлекеттік ветеринариялық-санитариялық инспекторларымен келісім бойынша, Қазақстан Республикасының 2002 жылғы 10 шілдедегі "Ветеринария туралы"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айқындалады.</w:t>
      </w:r>
    </w:p>
    <w:bookmarkStart w:name="z77" w:id="63"/>
    <w:p>
      <w:pPr>
        <w:spacing w:after="0"/>
        <w:ind w:left="0"/>
        <w:jc w:val="both"/>
      </w:pPr>
      <w:r>
        <w:rPr>
          <w:rFonts w:ascii="Times New Roman"/>
          <w:b w:val="false"/>
          <w:i w:val="false"/>
          <w:color w:val="000000"/>
          <w:sz w:val="28"/>
        </w:rPr>
        <w:t>
      Жазық жерде жайылымдық суару радиусы ірі қара мал үшін дала және орманды-дала аймақтарында — 2–4 км, қуаң далаларда, шөлейттер мен шөлдерде — 4–6 км; ылқылар үшін: дала және орманды-дала аймақтарында — 4–5 км, қуаң далаларда, шөлейттер мен шөлдерде — 5–7 км; түйелер үшін дала және орманды-дала аймақтарында — 6–7 км, қуаң далаларда, шөлейттер мен шөлдерде — 7–8 км, қой мен ешкі үшін дала және орманды-дала аймақтарында — 2,5–4 км, қуаң далаларда, шөлейттер мен шөлдерде — 3–6 км.</w:t>
      </w:r>
    </w:p>
    <w:bookmarkEnd w:id="63"/>
    <w:bookmarkStart w:name="z78" w:id="64"/>
    <w:p>
      <w:pPr>
        <w:spacing w:after="0"/>
        <w:ind w:left="0"/>
        <w:jc w:val="both"/>
      </w:pPr>
      <w:r>
        <w:rPr>
          <w:rFonts w:ascii="Times New Roman"/>
          <w:b w:val="false"/>
          <w:i w:val="false"/>
          <w:color w:val="000000"/>
          <w:sz w:val="28"/>
        </w:rPr>
        <w:t>
      Ауыл шаруашылында мал бағумен айналысатын бір адамға арналған жүктеме нормалары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басқа дейін</w:t>
            </w:r>
          </w:p>
        </w:tc>
      </w:tr>
    </w:tbl>
    <w:bookmarkStart w:name="z79" w:id="65"/>
    <w:p>
      <w:pPr>
        <w:spacing w:after="0"/>
        <w:ind w:left="0"/>
        <w:jc w:val="both"/>
      </w:pPr>
      <w:r>
        <w:rPr>
          <w:rFonts w:ascii="Times New Roman"/>
          <w:b w:val="false"/>
          <w:i w:val="false"/>
          <w:color w:val="000000"/>
          <w:sz w:val="28"/>
        </w:rPr>
        <w:t>
      Ерекше қорғалатын табиғи аумақтарда мал жаюдың ерекшеліктері. Ерекше қорғалатын табиғи аумақтарда мал жаюдың өзіндік ерекшеліктері бар. Ұлттық және табиғи парктердің, қорықшалар мен табиғат ескерткіштерінің кейбір аумақтарында малды реттелген жайылыммен жаюға рұқсат етіледі. Мұндай жайылымдар экологтардың бақылауыменжүзеге асырылады және олардың негізгі мақсаты — далалық экожүйенің табиғи тепе-теңдігін сақтау. Қорықтарда және ұлттық парктердің қорғау аймақтарында шаруашылық мақсатта мал жаюға тыйым салынады. Ерекше қорғалатын табиғи аумақтарда мал жайған кезде жайылымдық жүктеменің рұқсат етілген нормативтерін сақтау маңызды. Мысалы, далалық ерекше қорғалатын табиғи аумақтарда рұқсат етілетін жайылымдық жүктемені 1 гектарға 0,2 шартты ірі қара мал басы деңгейінде белгілеу орынды. Жауын-шашын мол жылдары бұл көрсеткішті 0,4 шартты ірі қара мал басына дейін ұлғайтуға болады. Өте құрғақшылық жылдары жайылымға шығару ұсынылмайды. Мал тұрақтары ерекше қорғалатын табиғи аумақтардың шекарасынан алшақ орналастырылуы тиіс. Сонымен қатар, жайылымды ұйымдастыру кезінде жайылымдық жүктеменің барлық жерлерге біркелкі бөлінуін қамтамасыз ету қажет. Көктемгі және ерте жазғы кезеңде мал жаю ұсынылмайды, себебі бұл кезде сирек кездесетін өсімдіктердің гүлдеу кезеңі мен құстардың ұя салу уақыты сәйкес келеді.</w:t>
      </w:r>
    </w:p>
    <w:bookmarkEnd w:id="6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Саяқ және</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w:t>
            </w:r>
            <w:r>
              <w:br/>
            </w:r>
            <w:r>
              <w:rPr>
                <w:rFonts w:ascii="Times New Roman"/>
                <w:b w:val="false"/>
                <w:i w:val="false"/>
                <w:color w:val="000000"/>
                <w:sz w:val="20"/>
              </w:rPr>
              <w:t>6 қосымша</w:t>
            </w:r>
          </w:p>
        </w:tc>
      </w:tr>
    </w:tbl>
    <w:bookmarkStart w:name="z81" w:id="66"/>
    <w:p>
      <w:pPr>
        <w:spacing w:after="0"/>
        <w:ind w:left="0"/>
        <w:jc w:val="left"/>
      </w:pPr>
      <w:r>
        <w:rPr>
          <w:rFonts w:ascii="Times New Roman"/>
          <w:b/>
          <w:i w:val="false"/>
          <w:color w:val="000000"/>
        </w:rPr>
        <w:t xml:space="preserve"> Жер санаттары бөлінісінде әкімшілік-аумақтық бірлік аумағындағы жайылымдардың орналасу сызбасы (картасы)</w:t>
      </w:r>
    </w:p>
    <w:bookmarkEnd w:id="66"/>
    <w:bookmarkStart w:name="z82" w:id="67"/>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378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0"/>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667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3"/>
    <w:p>
      <w:pPr>
        <w:spacing w:after="0"/>
        <w:ind w:left="0"/>
        <w:jc w:val="left"/>
      </w:pPr>
      <w:r>
        <w:rPr>
          <w:rFonts w:ascii="Times New Roman"/>
          <w:b/>
          <w:i w:val="false"/>
          <w:color w:val="000000"/>
        </w:rPr>
        <w:t xml:space="preserve"> Гүлшат Қарағанды ​​облысы Балқаш қаласының жер учаскелерінің меншік иелері мен жер пайдаланушылардың картасы</w:t>
      </w:r>
    </w:p>
    <w:bookmarkEnd w:id="73"/>
    <w:bookmarkStart w:name="z8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4389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493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7 қосымша</w:t>
            </w:r>
          </w:p>
        </w:tc>
      </w:tr>
    </w:tbl>
    <w:bookmarkStart w:name="z92" w:id="76"/>
    <w:p>
      <w:pPr>
        <w:spacing w:after="0"/>
        <w:ind w:left="0"/>
        <w:jc w:val="left"/>
      </w:pPr>
      <w:r>
        <w:rPr>
          <w:rFonts w:ascii="Times New Roman"/>
          <w:b/>
          <w:i w:val="false"/>
          <w:color w:val="000000"/>
        </w:rPr>
        <w:t xml:space="preserve"> Халықтың жеке аула шаруашылықтарындағы ауыл шаруашылығы жануарларын жаюға арналған жайылымдарды, оның ішінде қоғамдық жайылымдарды көрсете отырып, жайылымдардың шекаралары мен алаңдарын қамтитын сызба (карта)</w:t>
      </w:r>
    </w:p>
    <w:bookmarkEnd w:id="76"/>
    <w:bookmarkStart w:name="z93" w:id="77"/>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End w:id="77"/>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604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r>
              <w:br/>
            </w:r>
            <w:r>
              <w:rPr>
                <w:rFonts w:ascii="Times New Roman"/>
                <w:b w:val="false"/>
                <w:i w:val="false"/>
                <w:color w:val="000000"/>
                <w:sz w:val="20"/>
              </w:rPr>
              <w:t>8 қосымша</w:t>
            </w:r>
          </w:p>
        </w:tc>
      </w:tr>
    </w:tbl>
    <w:bookmarkStart w:name="z97" w:id="80"/>
    <w:p>
      <w:pPr>
        <w:spacing w:after="0"/>
        <w:ind w:left="0"/>
        <w:jc w:val="left"/>
      </w:pPr>
      <w:r>
        <w:rPr>
          <w:rFonts w:ascii="Times New Roman"/>
          <w:b/>
          <w:i w:val="false"/>
          <w:color w:val="000000"/>
        </w:rPr>
        <w:t xml:space="preserve"> Геоботаникалық зерттеу негізінде ұсынылған жайылым айналымдарының сызбалары көрсетілген ұсынылатын жайылым айналымы сызбалары (картасы)</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КЖК – Көктемгі-жазғы-күзгі</w:t>
      </w:r>
    </w:p>
    <w:bookmarkEnd w:id="82"/>
    <w:bookmarkStart w:name="z100" w:id="83"/>
    <w:p>
      <w:pPr>
        <w:spacing w:after="0"/>
        <w:ind w:left="0"/>
        <w:jc w:val="both"/>
      </w:pPr>
      <w:r>
        <w:rPr>
          <w:rFonts w:ascii="Times New Roman"/>
          <w:b w:val="false"/>
          <w:i w:val="false"/>
          <w:color w:val="000000"/>
          <w:sz w:val="28"/>
        </w:rPr>
        <w:t>
      → Қозғалыс бағыты</w:t>
      </w:r>
    </w:p>
    <w:bookmarkEnd w:id="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r>
              <w:br/>
            </w:r>
            <w:r>
              <w:rPr>
                <w:rFonts w:ascii="Times New Roman"/>
                <w:b w:val="false"/>
                <w:i w:val="false"/>
                <w:color w:val="000000"/>
                <w:sz w:val="20"/>
              </w:rPr>
              <w:t>9 қосымша</w:t>
            </w:r>
          </w:p>
        </w:tc>
      </w:tr>
    </w:tbl>
    <w:bookmarkStart w:name="z102" w:id="84"/>
    <w:p>
      <w:pPr>
        <w:spacing w:after="0"/>
        <w:ind w:left="0"/>
        <w:jc w:val="left"/>
      </w:pPr>
      <w:r>
        <w:rPr>
          <w:rFonts w:ascii="Times New Roman"/>
          <w:b/>
          <w:i w:val="false"/>
          <w:color w:val="000000"/>
        </w:rPr>
        <w:t xml:space="preserve"> Ауыл шаруашылығы жануарларын айдау үшін сервитуттар, мал айдау жолдары және жайылым инфрақұрылымының басқа да нысандары көрсетілген сызба (карта)</w:t>
      </w:r>
    </w:p>
    <w:bookmarkEnd w:id="84"/>
    <w:bookmarkStart w:name="z10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r>
              <w:br/>
            </w:r>
            <w:r>
              <w:rPr>
                <w:rFonts w:ascii="Times New Roman"/>
                <w:b w:val="false"/>
                <w:i w:val="false"/>
                <w:color w:val="000000"/>
                <w:sz w:val="20"/>
              </w:rPr>
              <w:t>10 қосымша</w:t>
            </w:r>
          </w:p>
        </w:tc>
      </w:tr>
    </w:tbl>
    <w:bookmarkStart w:name="z106" w:id="87"/>
    <w:p>
      <w:pPr>
        <w:spacing w:after="0"/>
        <w:ind w:left="0"/>
        <w:jc w:val="left"/>
      </w:pPr>
      <w:r>
        <w:rPr>
          <w:rFonts w:ascii="Times New Roman"/>
          <w:b/>
          <w:i w:val="false"/>
          <w:color w:val="000000"/>
        </w:rPr>
        <w:t xml:space="preserve"> Жайылымдарды пайдаланушыларға жер пайдалануға беруге болатын жайылымдарды көрсететін сызба (карта)</w:t>
      </w:r>
    </w:p>
    <w:bookmarkEnd w:id="87"/>
    <w:bookmarkStart w:name="z107" w:id="88"/>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End w:id="88"/>
    <w:bookmarkStart w:name="z10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515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151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r>
              <w:br/>
            </w:r>
            <w:r>
              <w:rPr>
                <w:rFonts w:ascii="Times New Roman"/>
                <w:b w:val="false"/>
                <w:i w:val="false"/>
                <w:color w:val="000000"/>
                <w:sz w:val="20"/>
              </w:rPr>
              <w:t>11 қосымша</w:t>
            </w:r>
          </w:p>
        </w:tc>
      </w:tr>
    </w:tbl>
    <w:bookmarkStart w:name="z111" w:id="91"/>
    <w:p>
      <w:pPr>
        <w:spacing w:after="0"/>
        <w:ind w:left="0"/>
        <w:jc w:val="left"/>
      </w:pPr>
      <w:r>
        <w:rPr>
          <w:rFonts w:ascii="Times New Roman"/>
          <w:b/>
          <w:i w:val="false"/>
          <w:color w:val="000000"/>
        </w:rPr>
        <w:t xml:space="preserve"> Халықтың жеке қосалқы шаруашылығындағы ауыл шаруашылығы жануарларын жаю қажеттіліктерін қанағаттандыру мақсатында резервке қалдырылуға жататын жайылымдардың шекаралары мен алаңдары көрсетілген схема (карта)</w:t>
      </w:r>
    </w:p>
    <w:bookmarkEnd w:id="91"/>
    <w:p>
      <w:pPr>
        <w:spacing w:after="0"/>
        <w:ind w:left="0"/>
        <w:jc w:val="left"/>
      </w:pPr>
    </w:p>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Start w:name="z11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388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881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r>
              <w:br/>
            </w:r>
            <w:r>
              <w:rPr>
                <w:rFonts w:ascii="Times New Roman"/>
                <w:b w:val="false"/>
                <w:i w:val="false"/>
                <w:color w:val="000000"/>
                <w:sz w:val="20"/>
              </w:rPr>
              <w:t>12 қосымша</w:t>
            </w:r>
          </w:p>
        </w:tc>
      </w:tr>
    </w:tbl>
    <w:bookmarkStart w:name="z116" w:id="94"/>
    <w:p>
      <w:pPr>
        <w:spacing w:after="0"/>
        <w:ind w:left="0"/>
        <w:jc w:val="left"/>
      </w:pPr>
      <w:r>
        <w:rPr>
          <w:rFonts w:ascii="Times New Roman"/>
          <w:b/>
          <w:i w:val="false"/>
          <w:color w:val="000000"/>
        </w:rPr>
        <w:t xml:space="preserve"> Су көздеріне қолжетімділік схемасы</w:t>
      </w:r>
    </w:p>
    <w:bookmarkEnd w:id="94"/>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2026–2031 жылдарға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r>
              <w:br/>
            </w:r>
            <w:r>
              <w:rPr>
                <w:rFonts w:ascii="Times New Roman"/>
                <w:b w:val="false"/>
                <w:i w:val="false"/>
                <w:color w:val="000000"/>
                <w:sz w:val="20"/>
              </w:rPr>
              <w:t>13 қосымша</w:t>
            </w:r>
          </w:p>
        </w:tc>
      </w:tr>
    </w:tbl>
    <w:bookmarkStart w:name="z120" w:id="97"/>
    <w:p>
      <w:pPr>
        <w:spacing w:after="0"/>
        <w:ind w:left="0"/>
        <w:jc w:val="left"/>
      </w:pPr>
      <w:r>
        <w:rPr>
          <w:rFonts w:ascii="Times New Roman"/>
          <w:b/>
          <w:i w:val="false"/>
          <w:color w:val="000000"/>
        </w:rPr>
        <w:t xml:space="preserve"> Ауыл шаруашылығы мал басын маусымдық жайылымдарға орналастыру схемасы, онда ауыл шаруашылығы мал басын орналастыруға арналған маусымдық жайылымдардың шекаралары мен алаңдары көрсетіледі</w:t>
      </w:r>
    </w:p>
    <w:bookmarkEnd w:id="97"/>
    <w:bookmarkStart w:name="z12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 Алыстағы жайылымдардың бағыттары</w:t>
      </w:r>
    </w:p>
    <w:bookmarkEnd w:id="99"/>
    <w:bookmarkStart w:name="z123" w:id="100"/>
    <w:p>
      <w:pPr>
        <w:spacing w:after="0"/>
        <w:ind w:left="0"/>
        <w:jc w:val="left"/>
      </w:pPr>
      <w:r>
        <w:rPr>
          <w:rFonts w:ascii="Times New Roman"/>
          <w:b/>
          <w:i w:val="false"/>
          <w:color w:val="000000"/>
        </w:rPr>
        <w:t xml:space="preserve"> Ауылдық округке кіретін елді мекендер арасында жайылымдарды жобалық бөлу (қайта бөлу) схемасы, онда жайылыммен қамтамасыз етілмеген жеке және заңды тұлғалардың ауыл шаруашылығы мал басына жайылымдарды ауылдық округтің елді мекендері арасында бөлу (қайта бөлу) схемасы көрсетіледі Қарағанды ​​облысы Балқаш қаласының жер учаскелерінің меншік иелері мен жер пайдаланушылардың картасы</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8580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580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5659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659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3"/>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End w:id="103"/>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5151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151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6"/>
    <w:p>
      <w:pPr>
        <w:spacing w:after="0"/>
        <w:ind w:left="0"/>
        <w:jc w:val="left"/>
      </w:pPr>
      <w:r>
        <w:rPr>
          <w:rFonts w:ascii="Times New Roman"/>
          <w:b/>
          <w:i w:val="false"/>
          <w:color w:val="000000"/>
        </w:rPr>
        <w:t xml:space="preserve"> Қарағанды ​​облысы Балқаш қаласының жер учаскелерінің меншік иелері мен жер пайдаланушылардың картасы</w:t>
      </w:r>
    </w:p>
    <w:bookmarkEnd w:id="106"/>
    <w:bookmarkStart w:name="z13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64389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389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426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26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