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382a" w14:textId="29d3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бойынша жеңілдетілген декларация негізіндегі арнайы салық режимін қолдану кезінде салық мөлшерлемесін төмендету туралы</w:t>
      </w:r>
    </w:p>
    <w:p>
      <w:pPr>
        <w:spacing w:after="0"/>
        <w:ind w:left="0"/>
        <w:jc w:val="both"/>
      </w:pPr>
      <w:r>
        <w:rPr>
          <w:rFonts w:ascii="Times New Roman"/>
          <w:b w:val="false"/>
          <w:i w:val="false"/>
          <w:color w:val="000000"/>
          <w:sz w:val="28"/>
        </w:rPr>
        <w:t>Қарағанды облысы Балқаш қалалық мәслихатының 2025 жылғы 28 қарашадағы № 25/205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күшіне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2025 жылғы 18 шілдедегі "Салықтар және бюджетке төленетін басқа да міндетті төлемдер туралы" (Салық кодексі)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Балқаш қалалық мәслихаты ШЕШІМ ҚАБЫЛДАДЫ:</w:t>
      </w:r>
    </w:p>
    <w:bookmarkEnd w:id="0"/>
    <w:bookmarkStart w:name="z5" w:id="1"/>
    <w:p>
      <w:pPr>
        <w:spacing w:after="0"/>
        <w:ind w:left="0"/>
        <w:jc w:val="both"/>
      </w:pPr>
      <w:r>
        <w:rPr>
          <w:rFonts w:ascii="Times New Roman"/>
          <w:b w:val="false"/>
          <w:i w:val="false"/>
          <w:color w:val="000000"/>
          <w:sz w:val="28"/>
        </w:rPr>
        <w:t>
      1. Жеңілдетілген декларация негізіндегі арнайы салық режимін қолданған жағдайда корпоративтік немесе жеке табыс салығының (төлем көзіне салық ұсталатын табыстардан басқа) мөлшерлемесін Балқаш қаласы аумағында салық кезеңі үшін алынған (алынуға тиіс) табыстар бойынша 4%-дан 2%-ға дейін төмендету.</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күшіне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