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5a19" w14:textId="5ea5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2024 жылғы 19 желтоқсандағы № 19/149 "2025-2027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2025 жылғы 1 қазандағы № 24/198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Балқаш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2024 жылғы 19 желтоқсандағы №19/149 "2025-2027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№204814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2025-2027 жылдарға арналған қалалық бюджет бекітілсін, оның ішінде 2025 жылға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31 204 073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14 633 198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346 442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709 790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15 514 643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33 437 367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- 2 233 294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2 233 294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1 268 917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357 815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1 322 192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және бұқаралық спорт түрлерін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-2 233 294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ағымдағы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қызметкерлерінің еңбегіне төленетін ақыны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орташа жөндеуден өткізуге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шаруашылығына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іс-шараларын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бюджеттің дамудың бюджеттік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