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5b5b" w14:textId="54f5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2024 жылғы 19 желтоқсандағы № 19/150 "2025-2027 жылдарға арналған Гүлшат және Саяқ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2025 жылғы 27 маусымдағы № 22/180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2024 жылғы 19 желтоқсандағы №19/150 "2025-2027 жылдарға арналған Гүлшат және Саяқ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 жылдарға арналған Саяқ кентінің бюджеті бекітілсін, оның ішінде 2025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179 327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112 179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5 758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61 390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225 613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- 46 286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46 286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46 286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 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№22/180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Саяқ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Балқаш қаласының бюджетінен Саяқ кентінің бюджетіне бөлінген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