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7dbc3" w14:textId="707d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орындалуы тиіс ұйымдардың тізбесін</w:t>
      </w:r>
    </w:p>
    <w:p>
      <w:pPr>
        <w:spacing w:after="0"/>
        <w:ind w:left="0"/>
        <w:jc w:val="both"/>
      </w:pPr>
      <w:r>
        <w:rPr>
          <w:rFonts w:ascii="Times New Roman"/>
          <w:b w:val="false"/>
          <w:i w:val="false"/>
          <w:color w:val="000000"/>
          <w:sz w:val="28"/>
        </w:rPr>
        <w:t>Қарағанды облысы Теміртау қаласының әкімдігінің 2025 жылғы 28 қарашадағы № 47/9 қаулысы</w:t>
      </w:r>
    </w:p>
    <w:p>
      <w:pPr>
        <w:spacing w:after="0"/>
        <w:ind w:left="0"/>
        <w:jc w:val="both"/>
      </w:pPr>
      <w:bookmarkStart w:name="z4" w:id="0"/>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914-1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Теміртау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Қоғамдық жұмыстардың түрлерін және қоғамдық жұмыстар орындалуы тиіс ұйымдардың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"Теміртау қаласы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 электрондық цифрлық қолтаңбамен куәландырылған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интернет-ресурстарда орналастыруды;</w:t>
      </w:r>
    </w:p>
    <w:bookmarkEnd w:id="4"/>
    <w:bookmarkStart w:name="z9" w:id="5"/>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әкімнің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Әшімов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әкімдігінің</w:t>
            </w:r>
            <w:r>
              <w:br/>
            </w:r>
            <w:r>
              <w:rPr>
                <w:rFonts w:ascii="Times New Roman"/>
                <w:b w:val="false"/>
                <w:i w:val="false"/>
                <w:color w:val="000000"/>
                <w:sz w:val="20"/>
              </w:rPr>
              <w:t>2025 жылғы "28" қарашадағы</w:t>
            </w:r>
            <w:r>
              <w:br/>
            </w:r>
            <w:r>
              <w:rPr>
                <w:rFonts w:ascii="Times New Roman"/>
                <w:b w:val="false"/>
                <w:i w:val="false"/>
                <w:color w:val="000000"/>
                <w:sz w:val="20"/>
              </w:rPr>
              <w:t>№ 47/9 қаулысына қосымша</w:t>
            </w:r>
          </w:p>
        </w:tc>
      </w:tr>
    </w:tbl>
    <w:bookmarkStart w:name="z14" w:id="8"/>
    <w:p>
      <w:pPr>
        <w:spacing w:after="0"/>
        <w:ind w:left="0"/>
        <w:jc w:val="left"/>
      </w:pPr>
      <w:r>
        <w:rPr>
          <w:rFonts w:ascii="Times New Roman"/>
          <w:b/>
          <w:i w:val="false"/>
          <w:color w:val="000000"/>
        </w:rPr>
        <w:t xml:space="preserve"> Қоғамдық жұмыстардың түрлері және олар орындалуға тиіс ұйымдардың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абаттандыру; Аумақты жинау және тазалау; Белгілі бір біліктілікті талап етпейтін басқа да қоғамдық пайдалы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демалыс саябақтары және гүлзарлар басқармасы"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абаттандыру; Аумақты жинау және тазалау; Белгілі бір біліктілікті талап етпейтін басқа да қоғамдық пайдалы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тұрғын үй-коммуналдық шаруашылығы, жолаушылар көлігі және автомобиль жолдары бөлімі"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абаттандыру; Аумақты жинау және тазалау; Белгілі бір біліктілікті талап етпейтін басқа да қоғамдық пайдалы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жағдайда қалған адамдарды әлеуметке қосу орталығы" коммуналдық мемлекеттік мекемесі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