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6ad0" w14:textId="10d6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қоғамдықжұмыстар орындалуы тиіс ұйымдардың тізбесін айқындау туралы"</w:t>
      </w:r>
    </w:p>
    <w:p>
      <w:pPr>
        <w:spacing w:after="0"/>
        <w:ind w:left="0"/>
        <w:jc w:val="both"/>
      </w:pPr>
      <w:r>
        <w:rPr>
          <w:rFonts w:ascii="Times New Roman"/>
          <w:b w:val="false"/>
          <w:i w:val="false"/>
          <w:color w:val="000000"/>
          <w:sz w:val="28"/>
        </w:rPr>
        <w:t>Қарағанды қаласының әкімдігінің 2025 жылғы 22 қыркүйектегі № 66/02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жұмыстардың түрлерін және қоғамдық жұмыстар орындалуы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"Қарағанды қаласы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электрондық цифрлық қолтаңбамен куәландырылған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интернет-ресурстарда орналастыруды;</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орындалуына жауапты ретінде Қарағанды қаласы әкімінің энергетика, тұрғын үй-коммуналдық шаруашылық, абаттандыру, жолаушылар көлігі, автомобиль жолдары, азаматтық қорғаныс және төтенше жағдайлар, ішкі саясат және әлеуметтік сала мәселелері жөніндегі орынбасарлары айқындалсын.</w:t>
      </w:r>
    </w:p>
    <w:bookmarkEnd w:id="6"/>
    <w:bookmarkStart w:name="z11" w:id="7"/>
    <w:p>
      <w:pPr>
        <w:spacing w:after="0"/>
        <w:ind w:left="0"/>
        <w:jc w:val="both"/>
      </w:pPr>
      <w:r>
        <w:rPr>
          <w:rFonts w:ascii="Times New Roman"/>
          <w:b w:val="false"/>
          <w:i w:val="false"/>
          <w:color w:val="000000"/>
          <w:sz w:val="28"/>
        </w:rPr>
        <w:t>
      4. "Қоғамдық жұмыстардың түрлерін және қоғамдық жұмыстар орындалуы тиіс ұйымдардың тізбесін айқындау туралы" осы қаулының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М.Кожухов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66/02 қаулысына қосымша</w:t>
            </w:r>
          </w:p>
        </w:tc>
      </w:tr>
    </w:tbl>
    <w:bookmarkStart w:name="z15" w:id="9"/>
    <w:p>
      <w:pPr>
        <w:spacing w:after="0"/>
        <w:ind w:left="0"/>
        <w:jc w:val="left"/>
      </w:pPr>
      <w:r>
        <w:rPr>
          <w:rFonts w:ascii="Times New Roman"/>
          <w:b/>
          <w:i w:val="false"/>
          <w:color w:val="000000"/>
        </w:rPr>
        <w:t xml:space="preserve"> Қоғамдық жұмыстардың түрлері және олар орындалуға тиіс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ағаш отырғызу, әктеу; ғимаратты, қоршауды бояу, әктеу; көгалды, шөпті шабу; абаттандыру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"Теплотранзит Караганда"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ағаш отырғызу, әктеу; ғимаратты, қоршауды бояу, әктеу; көгалды, шөпті шабу; абаттандыру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ағаш отырғызу, әктеу; ғимаратты, қоршауды бояу, әктеу; көгалды, шөпті шабу; абаттандыру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"Қарағандыэнерго саласы"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ағаш отырғызу, әктеу; ғимаратты, қоршауды бояу, әктеу; көгалды, шөпті шабу; абаттандыру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мәдениет, тілдерді дамыту, дене шынықтыру және спорт бөліміне қарасты "ШахтҰр"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ағаш отырғызу, әктеу; ғимаратты, қоршауды бояу, әктеу; көгалды, шөпті шабу; абаттандыру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мәдениет, тілдерді дамыту, дене шынықтыру және спорт бөліміне қарасты "Мәдениет және демалыс саябақтарын басқару"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жинау; бұталарды кесу; ағаш отырғызу, әктеу; ғимаратты, қоршауды бояу, әктеу; көгалды, шөпті шабу; абаттандыру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мәдениет, тілдерді дамыту, дене шынықтыру және спорт бөліміне қарасты "Қарағанды мемлекеттік зоологиялық паркі" коммуналдық мемлекеттік қазыналық кәсіпорны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