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181b2" w14:textId="03181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бөлшек сауда бағаларының 2025 жылдың төртінші тоқсанына арналған шекті мәндерін бекіту туралы</w:t>
      </w:r>
    </w:p>
    <w:p>
      <w:pPr>
        <w:spacing w:after="0"/>
        <w:ind w:left="0"/>
        <w:jc w:val="both"/>
      </w:pPr>
      <w:r>
        <w:rPr>
          <w:rFonts w:ascii="Times New Roman"/>
          <w:b w:val="false"/>
          <w:i w:val="false"/>
          <w:color w:val="000000"/>
          <w:sz w:val="28"/>
        </w:rPr>
        <w:t>Қарағанды облысының әкімдігінің 2025 жылғы 26 қарашадағы № 68/08 қаулысы</w:t>
      </w:r>
    </w:p>
    <w:p>
      <w:pPr>
        <w:spacing w:after="0"/>
        <w:ind w:left="0"/>
        <w:jc w:val="both"/>
      </w:pPr>
      <w:bookmarkStart w:name="z4" w:id="0"/>
      <w:r>
        <w:rPr>
          <w:rFonts w:ascii="Times New Roman"/>
          <w:b w:val="false"/>
          <w:i w:val="false"/>
          <w:color w:val="000000"/>
          <w:sz w:val="28"/>
        </w:rPr>
        <w:t xml:space="preserve">
      Қазақстан Республикасы Кәсіпкерлік </w:t>
      </w:r>
      <w:r>
        <w:rPr>
          <w:rFonts w:ascii="Times New Roman"/>
          <w:b w:val="false"/>
          <w:i w:val="false"/>
          <w:color w:val="000000"/>
          <w:sz w:val="28"/>
        </w:rPr>
        <w:t>кодексіне</w:t>
      </w:r>
      <w:r>
        <w:rPr>
          <w:rFonts w:ascii="Times New Roman"/>
          <w:b w:val="false"/>
          <w:i w:val="false"/>
          <w:color w:val="000000"/>
          <w:sz w:val="28"/>
        </w:rPr>
        <w:t xml:space="preserve">,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№282 </w:t>
      </w:r>
      <w:r>
        <w:rPr>
          <w:rFonts w:ascii="Times New Roman"/>
          <w:b w:val="false"/>
          <w:i w:val="false"/>
          <w:color w:val="000000"/>
          <w:sz w:val="28"/>
        </w:rPr>
        <w:t>бұйрығына</w:t>
      </w:r>
      <w:r>
        <w:rPr>
          <w:rFonts w:ascii="Times New Roman"/>
          <w:b w:val="false"/>
          <w:i w:val="false"/>
          <w:color w:val="000000"/>
          <w:sz w:val="28"/>
        </w:rPr>
        <w:t xml:space="preserve"> сәйкеc (Нормативтік құқықтық актілерді мемлекеттік тіркеу тізілімінде №11245 болып тіркелген)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Әлеуметтік маңызы бар азық-түлік тауарларына бөлшек сауда бағаларының 2025 жылдың төртінші тоқсанына арналған шекті мәндері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Қарағанды облысы әкімінің жетекшілік ететін орынбасарына жүктелсін.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Бөлекпаев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әкімінің</w:t>
            </w:r>
            <w:r>
              <w:br/>
            </w:r>
            <w:r>
              <w:rPr>
                <w:rFonts w:ascii="Times New Roman"/>
                <w:b w:val="false"/>
                <w:i w:val="false"/>
                <w:color w:val="000000"/>
                <w:sz w:val="20"/>
              </w:rPr>
              <w:t>2025 жылғы 26 қарашадағы</w:t>
            </w:r>
            <w:r>
              <w:br/>
            </w:r>
            <w:r>
              <w:rPr>
                <w:rFonts w:ascii="Times New Roman"/>
                <w:b w:val="false"/>
                <w:i w:val="false"/>
                <w:color w:val="000000"/>
                <w:sz w:val="20"/>
              </w:rPr>
              <w:t>№ 68/08 қаулысына қосымша</w:t>
            </w:r>
          </w:p>
        </w:tc>
      </w:tr>
    </w:tbl>
    <w:bookmarkStart w:name="z9" w:id="3"/>
    <w:p>
      <w:pPr>
        <w:spacing w:after="0"/>
        <w:ind w:left="0"/>
        <w:jc w:val="left"/>
      </w:pPr>
      <w:r>
        <w:rPr>
          <w:rFonts w:ascii="Times New Roman"/>
          <w:b/>
          <w:i w:val="false"/>
          <w:color w:val="000000"/>
        </w:rPr>
        <w:t xml:space="preserve"> Қарағанды облысындағы 2025 жылғы 4 тоқсанына арналған шекті бағалар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1485"/>
        <w:gridCol w:w="1021"/>
        <w:gridCol w:w="1022"/>
        <w:gridCol w:w="1022"/>
        <w:gridCol w:w="1022"/>
        <w:gridCol w:w="1022"/>
        <w:gridCol w:w="1022"/>
        <w:gridCol w:w="1022"/>
        <w:gridCol w:w="1022"/>
        <w:gridCol w:w="1022"/>
        <w:gridCol w:w="1022"/>
      </w:tblGrid>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ұсыныстар негізіндегі өндірушілердің, көтерме саудагерлердің бағасы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өндірушілер/көтерме саудагерлер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 шағын өндірушілер / көтерме саудагерлер</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бидай ұны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ұннан жасалған бидай наны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кеспе (өлшенетін)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жылтыратылған күріш (өлшенетін)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(өлшенетін)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 литр</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Тұздалмаған сары май</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етінің жауырын-төс бөлігі</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(сан мен жіліншік етімен)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пастерленген сүт, литр</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2,5%, литр</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қырыққабат</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1 санат, ондығы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bl>
    <w:bookmarkStart w:name="z10" w:id="4"/>
    <w:p>
      <w:pPr>
        <w:spacing w:after="0"/>
        <w:ind w:left="0"/>
        <w:jc w:val="both"/>
      </w:pPr>
      <w:r>
        <w:rPr>
          <w:rFonts w:ascii="Times New Roman"/>
          <w:b w:val="false"/>
          <w:i w:val="false"/>
          <w:color w:val="000000"/>
          <w:sz w:val="28"/>
        </w:rPr>
        <w:t>
      Кестенің жалғасы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2904"/>
        <w:gridCol w:w="3142"/>
        <w:gridCol w:w="1877"/>
        <w:gridCol w:w="1640"/>
        <w:gridCol w:w="1137"/>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Кг/л/ондығы үшін орташа сату бағасы(өндіруші және көтерме сатушы)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сауда үстемесін ескере отырып, кг/л/ондығы үшін 15%-дан аспайтын мөлшерде</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сауда үстемесін ескере отырып, кг/л/ондығы үшін 15% - дан аспайтын мөлшерде</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логистикалық шығындар*, кг/л/ондығы үшін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сақтау шығындары, кг/л/ондығы үшін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Кг/л/ондық үшін шекті баға</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