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3257" w14:textId="96a3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11 қыркүйектегі № 52/01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кейбір қаулыларының күші жойылды деп тану: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"Шаруашылық жүргізу құқығындағы мемлекеттік кәсіпорындардың ұйымдық-құқықтық нысанындағы орта білім беру ұйымдарын қоспағанда, облыстық коммуналдық мемлекеттік кәсіпорындардың таза кірісінің бір бөлігін аудару нормативін белгілеу туралы" 2020 жылғы 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35/02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реестрде №5860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 әкімдігінің 2020 жылғы 3 маусымдағы "Облыстық коммуналдық мемлекеттік кәсіпорындардың таза кірісінің бір бөлігін аудару нормативін белгілеу туралы" № 35/02 қаулысына өзгерістер енгізу туралы" 2022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14/0</w:t>
      </w:r>
      <w:r>
        <w:rPr>
          <w:rFonts w:ascii="Times New Roman"/>
          <w:b w:val="false"/>
          <w:i w:val="false"/>
          <w:color w:val="000000"/>
          <w:sz w:val="28"/>
        </w:rPr>
        <w:t>1 (Нормативтік құқықтық актілерді мемлекеттік тіркеу реестрде №27198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 әкімдігінің осы қаулысының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