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8be6" w14:textId="4438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2024 жылғы 12 желтоқсандағы № 234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2025 жылғы 11 қыркүйектегі № 304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"2025-2027 жылдарға арналған облыстық бюджет туралы" 2024 жылғы 12 желтоқсандағы №234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№204266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620351867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159942402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10557757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32051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449819657 мың теңге;</w:t>
      </w:r>
    </w:p>
    <w:bookmarkEnd w:id="7"/>
    <w:bookmarkStart w:name="z13" w:id="8"/>
    <w:p>
      <w:pPr>
        <w:spacing w:after="0"/>
        <w:ind w:left="0"/>
        <w:jc w:val="both"/>
      </w:pPr>
      <w:r>
        <w:rPr>
          <w:rFonts w:ascii="Times New Roman"/>
          <w:b w:val="false"/>
          <w:i w:val="false"/>
          <w:color w:val="000000"/>
          <w:sz w:val="28"/>
        </w:rPr>
        <w:t>
      2) шығындар – 613985345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37460741 мың теңге:</w:t>
      </w:r>
    </w:p>
    <w:bookmarkEnd w:id="9"/>
    <w:bookmarkStart w:name="z15" w:id="10"/>
    <w:p>
      <w:pPr>
        <w:spacing w:after="0"/>
        <w:ind w:left="0"/>
        <w:jc w:val="both"/>
      </w:pPr>
      <w:r>
        <w:rPr>
          <w:rFonts w:ascii="Times New Roman"/>
          <w:b w:val="false"/>
          <w:i w:val="false"/>
          <w:color w:val="000000"/>
          <w:sz w:val="28"/>
        </w:rPr>
        <w:t>
      бюджеттік кредиттер – 48343176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10882435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2949099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2949099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- 34043318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34043318 мың теңге:</w:t>
      </w:r>
    </w:p>
    <w:bookmarkEnd w:id="16"/>
    <w:bookmarkStart w:name="z22" w:id="17"/>
    <w:p>
      <w:pPr>
        <w:spacing w:after="0"/>
        <w:ind w:left="0"/>
        <w:jc w:val="both"/>
      </w:pPr>
      <w:r>
        <w:rPr>
          <w:rFonts w:ascii="Times New Roman"/>
          <w:b w:val="false"/>
          <w:i w:val="false"/>
          <w:color w:val="000000"/>
          <w:sz w:val="28"/>
        </w:rPr>
        <w:t>
      қарыздар түсімдері – 46143176 мың теңге;</w:t>
      </w:r>
    </w:p>
    <w:bookmarkEnd w:id="17"/>
    <w:bookmarkStart w:name="z23" w:id="18"/>
    <w:p>
      <w:pPr>
        <w:spacing w:after="0"/>
        <w:ind w:left="0"/>
        <w:jc w:val="both"/>
      </w:pPr>
      <w:r>
        <w:rPr>
          <w:rFonts w:ascii="Times New Roman"/>
          <w:b w:val="false"/>
          <w:i w:val="false"/>
          <w:color w:val="000000"/>
          <w:sz w:val="28"/>
        </w:rPr>
        <w:t>
      қарыздарды өтеу – 9345265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-2754593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"3. 2025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1) корпоративік табыс салығы бойынша:</w:t>
      </w:r>
    </w:p>
    <w:bookmarkEnd w:id="21"/>
    <w:bookmarkStart w:name="z28" w:id="22"/>
    <w:p>
      <w:pPr>
        <w:spacing w:after="0"/>
        <w:ind w:left="0"/>
        <w:jc w:val="both"/>
      </w:pPr>
      <w:r>
        <w:rPr>
          <w:rFonts w:ascii="Times New Roman"/>
          <w:b w:val="false"/>
          <w:i w:val="false"/>
          <w:color w:val="000000"/>
          <w:sz w:val="28"/>
        </w:rPr>
        <w:t>
      Қарағанды қаласына – 50 пайыз, Теміртау қаласына – 53 пайыз, Саран қаласына – 73 пайыз, Бұқар-Жырау ауданына – 97 пайыз, Абай, Ақтоғай, Қарқаралы, Нұра, Осакаров, Шет аудандарына, Балқаш, Приозерск, Шахтинск қалаларына – 98 пайыздан;</w:t>
      </w:r>
    </w:p>
    <w:bookmarkEnd w:id="22"/>
    <w:bookmarkStart w:name="z29" w:id="23"/>
    <w:p>
      <w:pPr>
        <w:spacing w:after="0"/>
        <w:ind w:left="0"/>
        <w:jc w:val="both"/>
      </w:pPr>
      <w:r>
        <w:rPr>
          <w:rFonts w:ascii="Times New Roman"/>
          <w:b w:val="false"/>
          <w:i w:val="false"/>
          <w:color w:val="000000"/>
          <w:sz w:val="28"/>
        </w:rPr>
        <w:t>
      2) жеке табыс салығы бойынша:</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Қарағанды, Теміртау қалаларына – 50 пайыздан, Шахтинск қаласына – 52 пайыз, Нұра ауданына – 69 пайыз, Осакаров, Шет аудандарына, Саран қаласына – 80 пайыздан, Ақтоғай, Бұқар-Жырау аудандарына – 86 пайыздан, Абай, Қарқаралы аудандарына, Приозерск қаласына – 90 пайыздан;</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3) әлеуметтік салық бойынша:</w:t>
      </w:r>
    </w:p>
    <w:bookmarkEnd w:id="30"/>
    <w:bookmarkStart w:name="z37" w:id="31"/>
    <w:p>
      <w:pPr>
        <w:spacing w:after="0"/>
        <w:ind w:left="0"/>
        <w:jc w:val="both"/>
      </w:pPr>
      <w:r>
        <w:rPr>
          <w:rFonts w:ascii="Times New Roman"/>
          <w:b w:val="false"/>
          <w:i w:val="false"/>
          <w:color w:val="000000"/>
          <w:sz w:val="28"/>
        </w:rPr>
        <w:t>
      Ақтоғай ауданына – 24 пайыз, Шахтинск қаласына – 25 пайыз, Абай ауданына – 40 пайыз, Қарқаралы ауданына – 42 пайыз, Теміртау қаласына – 44 пайыз, Қарағанды қаласына – 46 пайыз, Балқаш қаласына – 52 пайыз, Бұқар-Жырау ауданына – 56 пайыз, Шет ауданына – 60 пайыз, Приозерск қаласына – 75 пайыз, Саран қаласына – 76 пайыз, Нұра, Осакаров аудандарына – 80 пайыздан;</w:t>
      </w:r>
    </w:p>
    <w:bookmarkEnd w:id="31"/>
    <w:bookmarkStart w:name="z38" w:id="32"/>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w:t>
      </w:r>
    </w:p>
    <w:bookmarkEnd w:id="32"/>
    <w:bookmarkStart w:name="z39" w:id="33"/>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1" w:id="34"/>
    <w:p>
      <w:pPr>
        <w:spacing w:after="0"/>
        <w:ind w:left="0"/>
        <w:jc w:val="both"/>
      </w:pPr>
      <w:r>
        <w:rPr>
          <w:rFonts w:ascii="Times New Roman"/>
          <w:b w:val="false"/>
          <w:i w:val="false"/>
          <w:color w:val="000000"/>
          <w:sz w:val="28"/>
        </w:rPr>
        <w:t>
      "7. Қарағанды облысы әкімдігінің 2025 жылға арналған резерві 675435 мың теңге сомасында бекітілсін.";</w:t>
      </w:r>
    </w:p>
    <w:bookmarkEnd w:id="34"/>
    <w:bookmarkStart w:name="z42"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5"/>
    <w:bookmarkStart w:name="z43" w:id="36"/>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304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1 қосымша</w:t>
            </w:r>
          </w:p>
        </w:tc>
      </w:tr>
    </w:tbl>
    <w:bookmarkStart w:name="z47" w:id="37"/>
    <w:p>
      <w:pPr>
        <w:spacing w:after="0"/>
        <w:ind w:left="0"/>
        <w:jc w:val="left"/>
      </w:pPr>
      <w:r>
        <w:rPr>
          <w:rFonts w:ascii="Times New Roman"/>
          <w:b/>
          <w:i w:val="false"/>
          <w:color w:val="000000"/>
        </w:rPr>
        <w:t xml:space="preserve"> 2025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620351867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53783569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419401136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613 985 345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34043318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304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4 қосымша</w:t>
            </w:r>
          </w:p>
        </w:tc>
      </w:tr>
    </w:tbl>
    <w:bookmarkStart w:name="z50" w:id="38"/>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кредиттер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86 306 165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23 928 629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48 396 502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23 928 629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тұрғынжайлар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2 535 066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ұйымдары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мобильділігі орталықтарының қызметін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құралдарды (бұйымдарды) және атрибуттарды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арнаулы мекемелер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қатарындағы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әкімдерін сайлауды қамтамасыз етуге және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48 396 502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14 082 943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31 009 746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304</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5 қосымша</w:t>
            </w:r>
          </w:p>
        </w:tc>
      </w:tr>
    </w:tbl>
    <w:bookmarkStart w:name="z53" w:id="39"/>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102 572 513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29 939 696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33 143 176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29 939 696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медициналық-әлеуметтік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оларға теңестірілген адамдарды санаторий-курорттық емдеумен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13 512 494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35 399 994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6 009 291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13 038 554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Антенна-діңгек құрылыстарын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33 143 176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18 402 967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18 402 967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