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9b97" w14:textId="b4a9b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шекті бағасын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2025 жылғы 15 желтоқсандағы № 489-н/қ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"Газ және газбен жабдықтау туралы" Қазақстан Республикасы Заңының </w:t>
      </w:r>
      <w:r>
        <w:rPr>
          <w:rFonts w:ascii="Times New Roman"/>
          <w:b w:val="false"/>
          <w:i w:val="false"/>
          <w:color w:val="000000"/>
          <w:sz w:val="28"/>
        </w:rPr>
        <w:t>4-бабына</w:t>
      </w:r>
      <w:r>
        <w:rPr>
          <w:rFonts w:ascii="Times New Roman"/>
          <w:b w:val="false"/>
          <w:i w:val="false"/>
          <w:color w:val="000000"/>
          <w:sz w:val="28"/>
        </w:rPr>
        <w:t xml:space="preserve"> және </w:t>
      </w:r>
      <w:r>
        <w:rPr>
          <w:rFonts w:ascii="Times New Roman"/>
          <w:b w:val="false"/>
          <w:i w:val="false"/>
          <w:color w:val="000000"/>
          <w:sz w:val="28"/>
        </w:rPr>
        <w:t>6-бабының</w:t>
      </w:r>
      <w:r>
        <w:rPr>
          <w:rFonts w:ascii="Times New Roman"/>
          <w:b w:val="false"/>
          <w:i w:val="false"/>
          <w:color w:val="000000"/>
          <w:sz w:val="28"/>
        </w:rPr>
        <w:t xml:space="preserve"> 7) тармақшасына, "Қазақстан Республикасының ұлттық қауіпсіздігі туралы" Қазақстан Республикасы Заңының 22-бабы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және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Сұйытылған мұнай газын Қазақстан Республикасының ішкі нарығына сұйытылған мұнай газын беру жоспары шеңберінде тауар биржаларынан тыс көтерме саудада өткізудің 2026 жылғы 1 қантардан 2026 жылғы 30 маусымға қоса алған кезеңге шекті бағасы, қосылған құн салығын есепке алмағанда, бір тоннасы үшін 59 722,00 (елу тоғыз мың жеті жүз жиырма екі) теңге мөлшерiнде бекітілсін.</w:t>
      </w:r>
    </w:p>
    <w:bookmarkEnd w:id="1"/>
    <w:bookmarkStart w:name="z8" w:id="2"/>
    <w:p>
      <w:pPr>
        <w:spacing w:after="0"/>
        <w:ind w:left="0"/>
        <w:jc w:val="both"/>
      </w:pPr>
      <w:r>
        <w:rPr>
          <w:rFonts w:ascii="Times New Roman"/>
          <w:b w:val="false"/>
          <w:i w:val="false"/>
          <w:color w:val="000000"/>
          <w:sz w:val="28"/>
        </w:rPr>
        <w:t>
      2. Қазақстан Республикасы Энергетика министрлігінің Газ өнеркәсібі департаменті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Энергетика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ақпаратты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bookmarkStart w:name="z15" w:id="8"/>
    <w:p>
      <w:pPr>
        <w:spacing w:after="0"/>
        <w:ind w:left="0"/>
        <w:jc w:val="both"/>
      </w:pPr>
      <w:r>
        <w:rPr>
          <w:rFonts w:ascii="Times New Roman"/>
          <w:b w:val="false"/>
          <w:i w:val="false"/>
          <w:color w:val="000000"/>
          <w:sz w:val="28"/>
        </w:rPr>
        <w:t>
      "КЕЛІСІЛДІ"</w:t>
      </w:r>
    </w:p>
    <w:bookmarkEnd w:id="8"/>
    <w:bookmarkStart w:name="z16" w:id="9"/>
    <w:p>
      <w:pPr>
        <w:spacing w:after="0"/>
        <w:ind w:left="0"/>
        <w:jc w:val="both"/>
      </w:pPr>
      <w:r>
        <w:rPr>
          <w:rFonts w:ascii="Times New Roman"/>
          <w:b w:val="false"/>
          <w:i w:val="false"/>
          <w:color w:val="000000"/>
          <w:sz w:val="28"/>
        </w:rPr>
        <w:t>
      Қазақстан Республикасының</w:t>
      </w:r>
    </w:p>
    <w:bookmarkEnd w:id="9"/>
    <w:bookmarkStart w:name="z17" w:id="10"/>
    <w:p>
      <w:pPr>
        <w:spacing w:after="0"/>
        <w:ind w:left="0"/>
        <w:jc w:val="both"/>
      </w:pPr>
      <w:r>
        <w:rPr>
          <w:rFonts w:ascii="Times New Roman"/>
          <w:b w:val="false"/>
          <w:i w:val="false"/>
          <w:color w:val="000000"/>
          <w:sz w:val="28"/>
        </w:rPr>
        <w:t>
      Ұлттық экономика министрлігі</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