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04d5" w14:textId="c100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төлеушілердің тізбесін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29 қазандағы № 414-н/қ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кодексі 473-бабының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Республикасының</w:t>
      </w:r>
    </w:p>
    <w:bookmarkEnd w:id="8"/>
    <w:bookmarkStart w:name="z16" w:id="9"/>
    <w:p>
      <w:pPr>
        <w:spacing w:after="0"/>
        <w:ind w:left="0"/>
        <w:jc w:val="both"/>
      </w:pPr>
      <w:r>
        <w:rPr>
          <w:rFonts w:ascii="Times New Roman"/>
          <w:b w:val="false"/>
          <w:i w:val="false"/>
          <w:color w:val="000000"/>
          <w:sz w:val="28"/>
        </w:rPr>
        <w:t>
      Қаржы министрлігі</w:t>
      </w:r>
    </w:p>
    <w:bookmarkEnd w:id="9"/>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Республикасының</w:t>
      </w:r>
    </w:p>
    <w:bookmarkEnd w:id="11"/>
    <w:bookmarkStart w:name="z19" w:id="12"/>
    <w:p>
      <w:pPr>
        <w:spacing w:after="0"/>
        <w:ind w:left="0"/>
        <w:jc w:val="both"/>
      </w:pPr>
      <w:r>
        <w:rPr>
          <w:rFonts w:ascii="Times New Roman"/>
          <w:b w:val="false"/>
          <w:i w:val="false"/>
          <w:color w:val="000000"/>
          <w:sz w:val="28"/>
        </w:rPr>
        <w:t>
      Ұлттық экономика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29 қазандағы</w:t>
            </w:r>
            <w:r>
              <w:br/>
            </w:r>
            <w:r>
              <w:rPr>
                <w:rFonts w:ascii="Times New Roman"/>
                <w:b w:val="false"/>
                <w:i w:val="false"/>
                <w:color w:val="000000"/>
                <w:sz w:val="20"/>
              </w:rPr>
              <w:t>№ 414-н/қ Бұйрығымен</w:t>
            </w:r>
            <w:r>
              <w:br/>
            </w:r>
            <w:r>
              <w:rPr>
                <w:rFonts w:ascii="Times New Roman"/>
                <w:b w:val="false"/>
                <w:i w:val="false"/>
                <w:color w:val="000000"/>
                <w:sz w:val="20"/>
              </w:rPr>
              <w:t>бекітілген</w:t>
            </w:r>
          </w:p>
        </w:tc>
      </w:tr>
    </w:tbl>
    <w:bookmarkStart w:name="z21" w:id="13"/>
    <w:p>
      <w:pPr>
        <w:spacing w:after="0"/>
        <w:ind w:left="0"/>
        <w:jc w:val="left"/>
      </w:pPr>
      <w:r>
        <w:rPr>
          <w:rFonts w:ascii="Times New Roman"/>
          <w:b/>
          <w:i w:val="false"/>
          <w:color w:val="000000"/>
        </w:rPr>
        <w:t xml:space="preserve">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төлеушілердің тізбесін бекіту туралы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0"/>
              <w:ind w:left="0"/>
              <w:jc w:val="both"/>
            </w:pPr>
            <w:r>
              <w:rPr>
                <w:rFonts w:ascii="Times New Roman"/>
                <w:b/>
                <w:i w:val="false"/>
                <w:color w:val="000000"/>
              </w:rPr>
              <w:t xml:space="preserve"> №  р/с</w:t>
            </w:r>
          </w:p>
          <w:bookmarkEnd w:id="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 төлеуші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E&amp;P Dunga GmbH" операторы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 Каспиан Оперейтинг Компани Н.В." филиалы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жауапкершілігі шектеулі серіктестігі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