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b3e26" w14:textId="0eb3e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 газдандырудың 2023 – 2030 жылдарға арналған бас схемасын бекіту туралы" Қазақстан Республикасы Энергетика министрінің 2023 жылғы 29 қыркүйектегі №350 бұйрығына өзгеріс енгізу туралы</w:t>
      </w:r>
    </w:p>
    <w:p>
      <w:pPr>
        <w:spacing w:after="0"/>
        <w:ind w:left="0"/>
        <w:jc w:val="both"/>
      </w:pPr>
      <w:r>
        <w:rPr>
          <w:rFonts w:ascii="Times New Roman"/>
          <w:b w:val="false"/>
          <w:i w:val="false"/>
          <w:color w:val="000000"/>
          <w:sz w:val="28"/>
        </w:rPr>
        <w:t>Қазақстан Республикасы Энергетика министрінің 2025 жылғы 29 сәуірдегі № 182-Н/Қ бұйрығы</w:t>
      </w:r>
    </w:p>
    <w:p>
      <w:pPr>
        <w:spacing w:after="0"/>
        <w:ind w:left="0"/>
        <w:jc w:val="both"/>
      </w:pPr>
      <w:bookmarkStart w:name="z1" w:id="0"/>
      <w:r>
        <w:rPr>
          <w:rFonts w:ascii="Times New Roman"/>
          <w:b w:val="false"/>
          <w:i w:val="false"/>
          <w:color w:val="000000"/>
          <w:sz w:val="28"/>
        </w:rPr>
        <w:t xml:space="preserve">
      "Құқықтық актілер туралы" 2016 жылғы 6 сәуірдегі Қазақстан Республикасының Заңының 65-бабының </w:t>
      </w:r>
      <w:r>
        <w:rPr>
          <w:rFonts w:ascii="Times New Roman"/>
          <w:b w:val="false"/>
          <w:i w:val="false"/>
          <w:color w:val="000000"/>
          <w:sz w:val="28"/>
        </w:rPr>
        <w:t>3-тармағына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Республикасын газдандырудың 2023 – 2030 жылдарға арналған бас схемасын бекіту туралы" Қазақстан Республикасы Энергетика министрінің 2023 жылғы 29 қыркүйектегі №350 </w:t>
      </w:r>
      <w:r>
        <w:rPr>
          <w:rFonts w:ascii="Times New Roman"/>
          <w:b w:val="false"/>
          <w:i w:val="false"/>
          <w:color w:val="000000"/>
          <w:sz w:val="28"/>
        </w:rPr>
        <w:t>бұйрығына</w:t>
      </w:r>
      <w:r>
        <w:rPr>
          <w:rFonts w:ascii="Times New Roman"/>
          <w:b w:val="false"/>
          <w:i w:val="false"/>
          <w:color w:val="000000"/>
          <w:sz w:val="28"/>
        </w:rPr>
        <w:t xml:space="preserve">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 газдандырудың 2023-2030 жылдарға арналған </w:t>
      </w:r>
      <w:r>
        <w:rPr>
          <w:rFonts w:ascii="Times New Roman"/>
          <w:b w:val="false"/>
          <w:i w:val="false"/>
          <w:color w:val="000000"/>
          <w:sz w:val="28"/>
        </w:rPr>
        <w:t>бас схемасында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Start w:name="z5" w:id="3"/>
    <w:p>
      <w:pPr>
        <w:spacing w:after="0"/>
        <w:ind w:left="0"/>
        <w:jc w:val="both"/>
      </w:pPr>
      <w:r>
        <w:rPr>
          <w:rFonts w:ascii="Times New Roman"/>
          <w:b w:val="false"/>
          <w:i w:val="false"/>
          <w:color w:val="000000"/>
          <w:sz w:val="28"/>
        </w:rPr>
        <w:t>
      2. Қазақстан Республикасы Энергетика министрлігінің Газ өнеркәсібі департаменті Қазақстан Республикасының заңнамасында белгіленген тәртіппен:</w:t>
      </w:r>
    </w:p>
    <w:bookmarkEnd w:id="3"/>
    <w:bookmarkStart w:name="z6" w:id="4"/>
    <w:p>
      <w:pPr>
        <w:spacing w:after="0"/>
        <w:ind w:left="0"/>
        <w:jc w:val="both"/>
      </w:pPr>
      <w:r>
        <w:rPr>
          <w:rFonts w:ascii="Times New Roman"/>
          <w:b w:val="false"/>
          <w:i w:val="false"/>
          <w:color w:val="000000"/>
          <w:sz w:val="28"/>
        </w:rPr>
        <w:t>
      1) осы бұйрықты қабылдаған күннен бастап күнтізбелік бес күн ішінде оның көшірмесін электрондық түрде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4"/>
    <w:bookmarkStart w:name="z7" w:id="5"/>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Энергетика министрлігінің интернет-ресурсында орналастыруды қамтамасыз етсін.</w:t>
      </w:r>
    </w:p>
    <w:bookmarkEnd w:id="5"/>
    <w:bookmarkStart w:name="z8"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6"/>
    <w:bookmarkStart w:name="z9" w:id="7"/>
    <w:p>
      <w:pPr>
        <w:spacing w:after="0"/>
        <w:ind w:left="0"/>
        <w:jc w:val="both"/>
      </w:pPr>
      <w:r>
        <w:rPr>
          <w:rFonts w:ascii="Times New Roman"/>
          <w:b w:val="false"/>
          <w:i w:val="false"/>
          <w:color w:val="000000"/>
          <w:sz w:val="28"/>
        </w:rPr>
        <w:t>
      4. Осы бұйрық қол қойылған күнінен бастап күшіне енеді және ресми жариялануға жатады.</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Энергетика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Ақкенженов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2025 жылғы 29 сәуірдегі</w:t>
            </w:r>
            <w:r>
              <w:br/>
            </w:r>
            <w:r>
              <w:rPr>
                <w:rFonts w:ascii="Times New Roman"/>
                <w:b w:val="false"/>
                <w:i w:val="false"/>
                <w:color w:val="000000"/>
                <w:sz w:val="20"/>
              </w:rPr>
              <w:t>№ 182-Н/Қ бұйрығына</w:t>
            </w:r>
            <w:r>
              <w:br/>
            </w:r>
            <w:r>
              <w:rPr>
                <w:rFonts w:ascii="Times New Roman"/>
                <w:b w:val="false"/>
                <w:i w:val="false"/>
                <w:color w:val="000000"/>
                <w:sz w:val="20"/>
              </w:rPr>
              <w:t>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2023 жылғы 29 қыркүйектегі</w:t>
            </w:r>
            <w:r>
              <w:br/>
            </w:r>
            <w:r>
              <w:rPr>
                <w:rFonts w:ascii="Times New Roman"/>
                <w:b w:val="false"/>
                <w:i w:val="false"/>
                <w:color w:val="000000"/>
                <w:sz w:val="20"/>
              </w:rPr>
              <w:t>№350 бұйрығына</w:t>
            </w:r>
            <w:r>
              <w:br/>
            </w:r>
            <w:r>
              <w:rPr>
                <w:rFonts w:ascii="Times New Roman"/>
                <w:b w:val="false"/>
                <w:i w:val="false"/>
                <w:color w:val="000000"/>
                <w:sz w:val="20"/>
              </w:rPr>
              <w:t>бекітілген</w:t>
            </w:r>
          </w:p>
        </w:tc>
      </w:tr>
    </w:tbl>
    <w:bookmarkStart w:name="z12" w:id="8"/>
    <w:p>
      <w:pPr>
        <w:spacing w:after="0"/>
        <w:ind w:left="0"/>
        <w:jc w:val="left"/>
      </w:pPr>
      <w:r>
        <w:rPr>
          <w:rFonts w:ascii="Times New Roman"/>
          <w:b/>
          <w:i w:val="false"/>
          <w:color w:val="000000"/>
        </w:rPr>
        <w:t xml:space="preserve"> Қазақстан Республикасын газдандырудың 2035 жылға дейінгі бас схемасы</w:t>
      </w:r>
    </w:p>
    <w:bookmarkEnd w:id="8"/>
    <w:p>
      <w:pPr>
        <w:spacing w:after="0"/>
        <w:ind w:left="0"/>
        <w:jc w:val="left"/>
      </w:pPr>
      <w:r>
        <w:br/>
      </w:r>
    </w:p>
    <w:p>
      <w:pPr>
        <w:spacing w:after="0"/>
        <w:ind w:left="0"/>
        <w:jc w:val="both"/>
      </w:pPr>
      <w:r>
        <w:drawing>
          <wp:inline distT="0" distB="0" distL="0" distR="0">
            <wp:extent cx="7810500" cy="472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72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