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0c07" w14:textId="4800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мен мемлекеттік тапсырманың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29 мамырдағы № 11-1-4/323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және 16-бабының </w:t>
      </w:r>
      <w:r>
        <w:rPr>
          <w:rFonts w:ascii="Times New Roman"/>
          <w:b w:val="false"/>
          <w:i w:val="false"/>
          <w:color w:val="000000"/>
          <w:sz w:val="28"/>
        </w:rPr>
        <w:t>4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 мен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 ресми түрде жарияланғаннан кейін Қазақстан Республикасы Сыртқы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Нұртлеу</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11-1-4/323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11"/>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айқындау қағидаларын бекіту туралы</w:t>
      </w:r>
    </w:p>
    <w:bookmarkEnd w:id="11"/>
    <w:bookmarkStart w:name="z22" w:id="12"/>
    <w:p>
      <w:pPr>
        <w:spacing w:after="0"/>
        <w:ind w:left="0"/>
        <w:jc w:val="left"/>
      </w:pPr>
      <w:r>
        <w:rPr>
          <w:rFonts w:ascii="Times New Roman"/>
          <w:b/>
          <w:i w:val="false"/>
          <w:color w:val="000000"/>
        </w:rPr>
        <w:t xml:space="preserve"> 1-тарау. Жалпы ережелер</w:t>
      </w:r>
    </w:p>
    <w:bookmarkEnd w:id="12"/>
    <w:bookmarkStart w:name="z23" w:id="13"/>
    <w:p>
      <w:pPr>
        <w:spacing w:after="0"/>
        <w:ind w:left="0"/>
        <w:jc w:val="both"/>
      </w:pPr>
      <w:r>
        <w:rPr>
          <w:rFonts w:ascii="Times New Roman"/>
          <w:b w:val="false"/>
          <w:i w:val="false"/>
          <w:color w:val="000000"/>
          <w:sz w:val="28"/>
        </w:rPr>
        <w:t xml:space="preserve">
      1. Осы Зерттеулердің, консалтингтік көрсетілетін қызметтер мен мемлекеттік тапсырманың құнын айқындау қағидалары (бұдан әрі – 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және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зерттеулердің, консалтингтік көрсетілетін қызметтер мен мемлекеттік тапсырманың (бұдан әрі – көрсетілетін қызметтер) құнын айқындау тәртібін айқындайды.</w:t>
      </w:r>
    </w:p>
    <w:bookmarkEnd w:id="13"/>
    <w:bookmarkStart w:name="z24"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25" w:id="15"/>
    <w:p>
      <w:pPr>
        <w:spacing w:after="0"/>
        <w:ind w:left="0"/>
        <w:jc w:val="both"/>
      </w:pPr>
      <w:r>
        <w:rPr>
          <w:rFonts w:ascii="Times New Roman"/>
          <w:b w:val="false"/>
          <w:i w:val="false"/>
          <w:color w:val="000000"/>
          <w:sz w:val="28"/>
        </w:rPr>
        <w:t>
      1) тікелей шығыстар – көрсетілетін қызметтердің ерекшелігіне тікелей байланысты шығыстар;</w:t>
      </w:r>
    </w:p>
    <w:bookmarkEnd w:id="15"/>
    <w:bookmarkStart w:name="z26" w:id="16"/>
    <w:p>
      <w:pPr>
        <w:spacing w:after="0"/>
        <w:ind w:left="0"/>
        <w:jc w:val="both"/>
      </w:pPr>
      <w:r>
        <w:rPr>
          <w:rFonts w:ascii="Times New Roman"/>
          <w:b w:val="false"/>
          <w:i w:val="false"/>
          <w:color w:val="000000"/>
          <w:sz w:val="28"/>
        </w:rPr>
        <w:t>
      2) шартты-тұрақты шығыстар – қызметті жүзеге асыру, оның ішінде көрсетілетін қызметтерді ұсыну үшін жағдайлар жасау жөніндегі шығыстар.</w:t>
      </w:r>
    </w:p>
    <w:bookmarkEnd w:id="16"/>
    <w:bookmarkStart w:name="z27" w:id="17"/>
    <w:p>
      <w:pPr>
        <w:spacing w:after="0"/>
        <w:ind w:left="0"/>
        <w:jc w:val="left"/>
      </w:pPr>
      <w:r>
        <w:rPr>
          <w:rFonts w:ascii="Times New Roman"/>
          <w:b/>
          <w:i w:val="false"/>
          <w:color w:val="000000"/>
        </w:rPr>
        <w:t xml:space="preserve"> 2- тарау. Зерттеулердің, консалтингтік көрсетілетін қызметтер және мемлекеттік тапсырманың құнын айқындау тәртібі</w:t>
      </w:r>
    </w:p>
    <w:bookmarkEnd w:id="17"/>
    <w:bookmarkStart w:name="z28" w:id="18"/>
    <w:p>
      <w:pPr>
        <w:spacing w:after="0"/>
        <w:ind w:left="0"/>
        <w:jc w:val="both"/>
      </w:pPr>
      <w:r>
        <w:rPr>
          <w:rFonts w:ascii="Times New Roman"/>
          <w:b w:val="false"/>
          <w:i w:val="false"/>
          <w:color w:val="000000"/>
          <w:sz w:val="28"/>
        </w:rPr>
        <w:t xml:space="preserve">
      3. Көрсетілетін қызметтердің құнын айқындау кезінде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қызметтерді ұсынуға арналған шығындар құрылымында көрсетілген, негіздеуші құжаттармен расталған тікелей және шартты-тұрақты шығыстар ескеріледі.</w:t>
      </w:r>
    </w:p>
    <w:bookmarkEnd w:id="18"/>
    <w:bookmarkStart w:name="z29" w:id="19"/>
    <w:p>
      <w:pPr>
        <w:spacing w:after="0"/>
        <w:ind w:left="0"/>
        <w:jc w:val="both"/>
      </w:pPr>
      <w:r>
        <w:rPr>
          <w:rFonts w:ascii="Times New Roman"/>
          <w:b w:val="false"/>
          <w:i w:val="false"/>
          <w:color w:val="000000"/>
          <w:sz w:val="28"/>
        </w:rPr>
        <w:t>
      4. Тікелей шығыстар осы көрсетілетін қызметтерге тікелей байланысты шығындар жататын, қызметтерді көрсету үшін қажетті ресурстар негізге алына отырып айқындалады.</w:t>
      </w:r>
    </w:p>
    <w:bookmarkEnd w:id="19"/>
    <w:bookmarkStart w:name="z30" w:id="20"/>
    <w:p>
      <w:pPr>
        <w:spacing w:after="0"/>
        <w:ind w:left="0"/>
        <w:jc w:val="both"/>
      </w:pPr>
      <w:r>
        <w:rPr>
          <w:rFonts w:ascii="Times New Roman"/>
          <w:b w:val="false"/>
          <w:i w:val="false"/>
          <w:color w:val="000000"/>
          <w:sz w:val="28"/>
        </w:rPr>
        <w:t xml:space="preserve">
      Шартты-тұрақты шығыстарды көрсетілетін қызметтер құнына қосу үшін қызметтерді орындаушының даму жоспарының көрсеткіштері негізге алынады. </w:t>
      </w:r>
    </w:p>
    <w:bookmarkEnd w:id="20"/>
    <w:bookmarkStart w:name="z31" w:id="21"/>
    <w:p>
      <w:pPr>
        <w:spacing w:after="0"/>
        <w:ind w:left="0"/>
        <w:jc w:val="both"/>
      </w:pPr>
      <w:r>
        <w:rPr>
          <w:rFonts w:ascii="Times New Roman"/>
          <w:b w:val="false"/>
          <w:i w:val="false"/>
          <w:color w:val="000000"/>
          <w:sz w:val="28"/>
        </w:rPr>
        <w:t xml:space="preserve">
      5. Келесі жоспарлы кезеңге көрсетілетін қызметтердің құнын айқындау кезінде қаржы нарығының валюталардың айырбастау бағамдарына әсері, инфляция коэффициенті және шарттық міндеттемелерді орындау мерзімінің ұзақтығы ескеріледі. </w:t>
      </w:r>
    </w:p>
    <w:bookmarkEnd w:id="21"/>
    <w:bookmarkStart w:name="z32" w:id="22"/>
    <w:p>
      <w:pPr>
        <w:spacing w:after="0"/>
        <w:ind w:left="0"/>
        <w:jc w:val="both"/>
      </w:pPr>
      <w:r>
        <w:rPr>
          <w:rFonts w:ascii="Times New Roman"/>
          <w:b w:val="false"/>
          <w:i w:val="false"/>
          <w:color w:val="000000"/>
          <w:sz w:val="28"/>
        </w:rPr>
        <w:t xml:space="preserve">
      6. Көрсетілетін қызметтер құны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сай көрсетілетін қызметтер құнының есебіне сәйкес айқындалады.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r>
              <w:br/>
            </w:r>
            <w:r>
              <w:rPr>
                <w:rFonts w:ascii="Times New Roman"/>
                <w:b w:val="false"/>
                <w:i w:val="false"/>
                <w:color w:val="000000"/>
                <w:sz w:val="20"/>
              </w:rPr>
              <w:t>көрсетілетін қызметтер мен</w:t>
            </w:r>
            <w:r>
              <w:br/>
            </w:r>
            <w:r>
              <w:rPr>
                <w:rFonts w:ascii="Times New Roman"/>
                <w:b w:val="false"/>
                <w:i w:val="false"/>
                <w:color w:val="000000"/>
                <w:sz w:val="20"/>
              </w:rPr>
              <w:t>мемлекеттік тапсырманың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Көрсетілетін қызметтерді ұсынуға арналған шығындардың құрылымы</w:t>
      </w:r>
    </w:p>
    <w:bookmarkEnd w:id="23"/>
    <w:bookmarkStart w:name="z35" w:id="24"/>
    <w:p>
      <w:pPr>
        <w:spacing w:after="0"/>
        <w:ind w:left="0"/>
        <w:jc w:val="both"/>
      </w:pPr>
      <w:r>
        <w:rPr>
          <w:rFonts w:ascii="Times New Roman"/>
          <w:b w:val="false"/>
          <w:i w:val="false"/>
          <w:color w:val="000000"/>
          <w:sz w:val="28"/>
        </w:rPr>
        <w:t>
      Көрсетілетін қызметтерді ұсынуға арналған шығындардың құрылымы мыналарды қамтиды:</w:t>
      </w:r>
    </w:p>
    <w:bookmarkEnd w:id="24"/>
    <w:bookmarkStart w:name="z36" w:id="25"/>
    <w:p>
      <w:pPr>
        <w:spacing w:after="0"/>
        <w:ind w:left="0"/>
        <w:jc w:val="both"/>
      </w:pPr>
      <w:r>
        <w:rPr>
          <w:rFonts w:ascii="Times New Roman"/>
          <w:b w:val="false"/>
          <w:i w:val="false"/>
          <w:color w:val="000000"/>
          <w:sz w:val="28"/>
        </w:rPr>
        <w:t>
      1) тікелей шығыстар:</w:t>
      </w:r>
    </w:p>
    <w:bookmarkEnd w:id="25"/>
    <w:bookmarkStart w:name="z37" w:id="26"/>
    <w:p>
      <w:pPr>
        <w:spacing w:after="0"/>
        <w:ind w:left="0"/>
        <w:jc w:val="both"/>
      </w:pPr>
      <w:r>
        <w:rPr>
          <w:rFonts w:ascii="Times New Roman"/>
          <w:b w:val="false"/>
          <w:i w:val="false"/>
          <w:color w:val="000000"/>
          <w:sz w:val="28"/>
        </w:rPr>
        <w:t xml:space="preserve">
      қызмет көрсетуге тікелей қатысатын қызметкерлердің еңбегіне ақы төлеу жөніндегі шығыстар (лауазымдық жалақы, қосымша ақылар, үстемеақылар, сауықтыруға арналған жәрдемақылар, сыйлықақылар); </w:t>
      </w:r>
    </w:p>
    <w:bookmarkEnd w:id="26"/>
    <w:bookmarkStart w:name="z38" w:id="27"/>
    <w:p>
      <w:pPr>
        <w:spacing w:after="0"/>
        <w:ind w:left="0"/>
        <w:jc w:val="both"/>
      </w:pPr>
      <w:r>
        <w:rPr>
          <w:rFonts w:ascii="Times New Roman"/>
          <w:b w:val="false"/>
          <w:i w:val="false"/>
          <w:color w:val="000000"/>
          <w:sz w:val="28"/>
        </w:rPr>
        <w:t>
      жұмыс берушiлердiң жарналары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bookmarkEnd w:id="27"/>
    <w:bookmarkStart w:name="z39" w:id="28"/>
    <w:p>
      <w:pPr>
        <w:spacing w:after="0"/>
        <w:ind w:left="0"/>
        <w:jc w:val="both"/>
      </w:pPr>
      <w:r>
        <w:rPr>
          <w:rFonts w:ascii="Times New Roman"/>
          <w:b w:val="false"/>
          <w:i w:val="false"/>
          <w:color w:val="000000"/>
          <w:sz w:val="28"/>
        </w:rPr>
        <w:t>
      іссапар шығыстары;</w:t>
      </w:r>
    </w:p>
    <w:bookmarkEnd w:id="28"/>
    <w:bookmarkStart w:name="z40" w:id="29"/>
    <w:p>
      <w:pPr>
        <w:spacing w:after="0"/>
        <w:ind w:left="0"/>
        <w:jc w:val="both"/>
      </w:pPr>
      <w:r>
        <w:rPr>
          <w:rFonts w:ascii="Times New Roman"/>
          <w:b w:val="false"/>
          <w:i w:val="false"/>
          <w:color w:val="000000"/>
          <w:sz w:val="28"/>
        </w:rPr>
        <w:t>
      көрсетілетін қызметті іске асыру үшін қосалқы мердігер ретінде тартылатын сыртқы сарапшыларды тарту бойынша шығыстар;</w:t>
      </w:r>
    </w:p>
    <w:bookmarkEnd w:id="29"/>
    <w:bookmarkStart w:name="z41" w:id="30"/>
    <w:p>
      <w:pPr>
        <w:spacing w:after="0"/>
        <w:ind w:left="0"/>
        <w:jc w:val="both"/>
      </w:pPr>
      <w:r>
        <w:rPr>
          <w:rFonts w:ascii="Times New Roman"/>
          <w:b w:val="false"/>
          <w:i w:val="false"/>
          <w:color w:val="000000"/>
          <w:sz w:val="28"/>
        </w:rPr>
        <w:t>
      тікелей қызметті орындау үшін қажетті (оның ішінде конференциялар, семинарлар, дөңгелек үстелдер өткізу кезінде) полиграфиялық шығыстар (бланк өнімдерін: сауалнамаларды, бағыт парақтарын, карточкаларды, зерттеу есептерін, тест тапсырмаларын көбейту, құжаттарды түптеу, тігу және өңдеу);</w:t>
      </w:r>
    </w:p>
    <w:bookmarkEnd w:id="30"/>
    <w:bookmarkStart w:name="z42" w:id="31"/>
    <w:p>
      <w:pPr>
        <w:spacing w:after="0"/>
        <w:ind w:left="0"/>
        <w:jc w:val="both"/>
      </w:pPr>
      <w:r>
        <w:rPr>
          <w:rFonts w:ascii="Times New Roman"/>
          <w:b w:val="false"/>
          <w:i w:val="false"/>
          <w:color w:val="000000"/>
          <w:sz w:val="28"/>
        </w:rPr>
        <w:t>
      конференциялар, семинарлар, дөңгелек үстелдер өткізу үшін үй-жайлар мен жабдықтарды жалға алу бойынша шығыстар;</w:t>
      </w:r>
    </w:p>
    <w:bookmarkEnd w:id="31"/>
    <w:bookmarkStart w:name="z43" w:id="32"/>
    <w:p>
      <w:pPr>
        <w:spacing w:after="0"/>
        <w:ind w:left="0"/>
        <w:jc w:val="both"/>
      </w:pPr>
      <w:r>
        <w:rPr>
          <w:rFonts w:ascii="Times New Roman"/>
          <w:b w:val="false"/>
          <w:i w:val="false"/>
          <w:color w:val="000000"/>
          <w:sz w:val="28"/>
        </w:rPr>
        <w:t>
      конференциялар, семинарлар, дөңгелек үстелдер өткізу кезіндегі көлік қызметтері;</w:t>
      </w:r>
    </w:p>
    <w:bookmarkEnd w:id="32"/>
    <w:bookmarkStart w:name="z44" w:id="33"/>
    <w:p>
      <w:pPr>
        <w:spacing w:after="0"/>
        <w:ind w:left="0"/>
        <w:jc w:val="both"/>
      </w:pPr>
      <w:r>
        <w:rPr>
          <w:rFonts w:ascii="Times New Roman"/>
          <w:b w:val="false"/>
          <w:i w:val="false"/>
          <w:color w:val="000000"/>
          <w:sz w:val="28"/>
        </w:rPr>
        <w:t>
      конференциялар, семинарлар, дөңгелек үстелдер өткізуге байланысты шығыстар (дәйекті және ілеспе аударма қызметтері, шақырылған сарапшылардың қаламақылары, бөтелкедегі су, бір реттік стақандар);</w:t>
      </w:r>
    </w:p>
    <w:bookmarkEnd w:id="33"/>
    <w:bookmarkStart w:name="z45" w:id="34"/>
    <w:p>
      <w:pPr>
        <w:spacing w:after="0"/>
        <w:ind w:left="0"/>
        <w:jc w:val="both"/>
      </w:pPr>
      <w:r>
        <w:rPr>
          <w:rFonts w:ascii="Times New Roman"/>
          <w:b w:val="false"/>
          <w:i w:val="false"/>
          <w:color w:val="000000"/>
          <w:sz w:val="28"/>
        </w:rPr>
        <w:t>
      ақпараттық қызметтер (мерзімді, оның ішінде электрондық басылымдарға және ақпараттық жүйелерге жазылу);</w:t>
      </w:r>
    </w:p>
    <w:bookmarkEnd w:id="34"/>
    <w:bookmarkStart w:name="z46" w:id="35"/>
    <w:p>
      <w:pPr>
        <w:spacing w:after="0"/>
        <w:ind w:left="0"/>
        <w:jc w:val="both"/>
      </w:pPr>
      <w:r>
        <w:rPr>
          <w:rFonts w:ascii="Times New Roman"/>
          <w:b w:val="false"/>
          <w:i w:val="false"/>
          <w:color w:val="000000"/>
          <w:sz w:val="28"/>
        </w:rPr>
        <w:t>
      аударма қызметтері (жазбаша аударма);</w:t>
      </w:r>
    </w:p>
    <w:bookmarkEnd w:id="35"/>
    <w:bookmarkStart w:name="z47" w:id="36"/>
    <w:p>
      <w:pPr>
        <w:spacing w:after="0"/>
        <w:ind w:left="0"/>
        <w:jc w:val="both"/>
      </w:pPr>
      <w:r>
        <w:rPr>
          <w:rFonts w:ascii="Times New Roman"/>
          <w:b w:val="false"/>
          <w:i w:val="false"/>
          <w:color w:val="000000"/>
          <w:sz w:val="28"/>
        </w:rPr>
        <w:t>
      2) шартты-тұрақты шығыстар:</w:t>
      </w:r>
    </w:p>
    <w:bookmarkEnd w:id="36"/>
    <w:bookmarkStart w:name="z48" w:id="37"/>
    <w:p>
      <w:pPr>
        <w:spacing w:after="0"/>
        <w:ind w:left="0"/>
        <w:jc w:val="both"/>
      </w:pPr>
      <w:r>
        <w:rPr>
          <w:rFonts w:ascii="Times New Roman"/>
          <w:b w:val="false"/>
          <w:i w:val="false"/>
          <w:color w:val="000000"/>
          <w:sz w:val="28"/>
        </w:rPr>
        <w:t>
      қорлар бойынша шығыстар;</w:t>
      </w:r>
    </w:p>
    <w:bookmarkEnd w:id="37"/>
    <w:bookmarkStart w:name="z49" w:id="38"/>
    <w:p>
      <w:pPr>
        <w:spacing w:after="0"/>
        <w:ind w:left="0"/>
        <w:jc w:val="both"/>
      </w:pPr>
      <w:r>
        <w:rPr>
          <w:rFonts w:ascii="Times New Roman"/>
          <w:b w:val="false"/>
          <w:i w:val="false"/>
          <w:color w:val="000000"/>
          <w:sz w:val="28"/>
        </w:rPr>
        <w:t>
      әкімшілік персонал қызметкерлерінің еңбегіне ақы төлеу бойынша шығыстар (лауазымдық жалақы);</w:t>
      </w:r>
    </w:p>
    <w:bookmarkEnd w:id="38"/>
    <w:bookmarkStart w:name="z50" w:id="39"/>
    <w:p>
      <w:pPr>
        <w:spacing w:after="0"/>
        <w:ind w:left="0"/>
        <w:jc w:val="both"/>
      </w:pPr>
      <w:r>
        <w:rPr>
          <w:rFonts w:ascii="Times New Roman"/>
          <w:b w:val="false"/>
          <w:i w:val="false"/>
          <w:color w:val="000000"/>
          <w:sz w:val="28"/>
        </w:rPr>
        <w:t>
      жұмыс берушiлердiң жарналары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bookmarkEnd w:id="39"/>
    <w:bookmarkStart w:name="z51" w:id="40"/>
    <w:p>
      <w:pPr>
        <w:spacing w:after="0"/>
        <w:ind w:left="0"/>
        <w:jc w:val="both"/>
      </w:pPr>
      <w:r>
        <w:rPr>
          <w:rFonts w:ascii="Times New Roman"/>
          <w:b w:val="false"/>
          <w:i w:val="false"/>
          <w:color w:val="000000"/>
          <w:sz w:val="28"/>
        </w:rPr>
        <w:t>
      негізгі құралдар мен материалдық емес активтердің амортизациясы;</w:t>
      </w:r>
    </w:p>
    <w:bookmarkEnd w:id="40"/>
    <w:bookmarkStart w:name="z52" w:id="41"/>
    <w:p>
      <w:pPr>
        <w:spacing w:after="0"/>
        <w:ind w:left="0"/>
        <w:jc w:val="both"/>
      </w:pPr>
      <w:r>
        <w:rPr>
          <w:rFonts w:ascii="Times New Roman"/>
          <w:b w:val="false"/>
          <w:i w:val="false"/>
          <w:color w:val="000000"/>
          <w:sz w:val="28"/>
        </w:rPr>
        <w:t>
      негізгі құралдар мен материалдық емес активтерді ұстау және жөндеу;</w:t>
      </w:r>
    </w:p>
    <w:bookmarkEnd w:id="41"/>
    <w:bookmarkStart w:name="z53" w:id="42"/>
    <w:p>
      <w:pPr>
        <w:spacing w:after="0"/>
        <w:ind w:left="0"/>
        <w:jc w:val="both"/>
      </w:pPr>
      <w:r>
        <w:rPr>
          <w:rFonts w:ascii="Times New Roman"/>
          <w:b w:val="false"/>
          <w:i w:val="false"/>
          <w:color w:val="000000"/>
          <w:sz w:val="28"/>
        </w:rPr>
        <w:t>
      коммуналдық шығыстар (жылу энергиясы, электр энергиясы, сумен жабдықтау, су бұру және қоқыс шығару жөніндегі шығыстар);</w:t>
      </w:r>
    </w:p>
    <w:bookmarkEnd w:id="42"/>
    <w:bookmarkStart w:name="z54" w:id="43"/>
    <w:p>
      <w:pPr>
        <w:spacing w:after="0"/>
        <w:ind w:left="0"/>
        <w:jc w:val="both"/>
      </w:pPr>
      <w:r>
        <w:rPr>
          <w:rFonts w:ascii="Times New Roman"/>
          <w:b w:val="false"/>
          <w:i w:val="false"/>
          <w:color w:val="000000"/>
          <w:sz w:val="28"/>
        </w:rPr>
        <w:t>
      байланыс қызметтері (пошталық, курьерлік қызметтер, Интернет, телефон байланысы, оның ішінде халықаралық және қалааралық байланыс қызметтері);</w:t>
      </w:r>
    </w:p>
    <w:bookmarkEnd w:id="43"/>
    <w:bookmarkStart w:name="z55" w:id="44"/>
    <w:p>
      <w:pPr>
        <w:spacing w:after="0"/>
        <w:ind w:left="0"/>
        <w:jc w:val="both"/>
      </w:pPr>
      <w:r>
        <w:rPr>
          <w:rFonts w:ascii="Times New Roman"/>
          <w:b w:val="false"/>
          <w:i w:val="false"/>
          <w:color w:val="000000"/>
          <w:sz w:val="28"/>
        </w:rPr>
        <w:t>
      ақпараттық қызметтер (кабельдік теледидар);</w:t>
      </w:r>
    </w:p>
    <w:bookmarkEnd w:id="44"/>
    <w:bookmarkStart w:name="z56" w:id="45"/>
    <w:p>
      <w:pPr>
        <w:spacing w:after="0"/>
        <w:ind w:left="0"/>
        <w:jc w:val="both"/>
      </w:pPr>
      <w:r>
        <w:rPr>
          <w:rFonts w:ascii="Times New Roman"/>
          <w:b w:val="false"/>
          <w:i w:val="false"/>
          <w:color w:val="000000"/>
          <w:sz w:val="28"/>
        </w:rPr>
        <w:t>
      салықтар және бюджетке төленетін басқа да міндетті төлемдер (мүлік салығы, көлік құралдары салығы, жер салығы);</w:t>
      </w:r>
    </w:p>
    <w:bookmarkEnd w:id="45"/>
    <w:bookmarkStart w:name="z57" w:id="46"/>
    <w:p>
      <w:pPr>
        <w:spacing w:after="0"/>
        <w:ind w:left="0"/>
        <w:jc w:val="both"/>
      </w:pPr>
      <w:r>
        <w:rPr>
          <w:rFonts w:ascii="Times New Roman"/>
          <w:b w:val="false"/>
          <w:i w:val="false"/>
          <w:color w:val="000000"/>
          <w:sz w:val="28"/>
        </w:rPr>
        <w:t>
      банк қызметтері;</w:t>
      </w:r>
    </w:p>
    <w:bookmarkEnd w:id="46"/>
    <w:bookmarkStart w:name="z58" w:id="47"/>
    <w:p>
      <w:pPr>
        <w:spacing w:after="0"/>
        <w:ind w:left="0"/>
        <w:jc w:val="both"/>
      </w:pPr>
      <w:r>
        <w:rPr>
          <w:rFonts w:ascii="Times New Roman"/>
          <w:b w:val="false"/>
          <w:i w:val="false"/>
          <w:color w:val="000000"/>
          <w:sz w:val="28"/>
        </w:rPr>
        <w:t>
      күзету бойынша қызметтер;</w:t>
      </w:r>
    </w:p>
    <w:bookmarkEnd w:id="47"/>
    <w:bookmarkStart w:name="z59" w:id="48"/>
    <w:p>
      <w:pPr>
        <w:spacing w:after="0"/>
        <w:ind w:left="0"/>
        <w:jc w:val="both"/>
      </w:pPr>
      <w:r>
        <w:rPr>
          <w:rFonts w:ascii="Times New Roman"/>
          <w:b w:val="false"/>
          <w:i w:val="false"/>
          <w:color w:val="000000"/>
          <w:sz w:val="28"/>
        </w:rPr>
        <w:t>
      өрт қауіпсіздігі және арнайы талаптарды сақтау;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Сыртқы істер министрінің 30.09.2025 </w:t>
      </w:r>
      <w:r>
        <w:rPr>
          <w:rFonts w:ascii="Times New Roman"/>
          <w:b w:val="false"/>
          <w:i w:val="false"/>
          <w:color w:val="ff0000"/>
          <w:sz w:val="28"/>
        </w:rPr>
        <w:t>№ 11-1-4/576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"Салық және бюджетке төленетін басқа да міндетті төлемдер туралы (Салық кодексі)" Кодексінің 369-бабының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тапсырманың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6" w:id="49"/>
    <w:p>
      <w:pPr>
        <w:spacing w:after="0"/>
        <w:ind w:left="0"/>
        <w:jc w:val="left"/>
      </w:pPr>
      <w:r>
        <w:rPr>
          <w:rFonts w:ascii="Times New Roman"/>
          <w:b/>
          <w:i w:val="false"/>
          <w:color w:val="000000"/>
        </w:rPr>
        <w:t xml:space="preserve"> Көрсетілетін қызметтердің құнының есебі</w:t>
      </w:r>
    </w:p>
    <w:bookmarkEnd w:id="49"/>
    <w:bookmarkStart w:name="z67" w:id="50"/>
    <w:p>
      <w:pPr>
        <w:spacing w:after="0"/>
        <w:ind w:left="0"/>
        <w:jc w:val="both"/>
      </w:pPr>
      <w:r>
        <w:rPr>
          <w:rFonts w:ascii="Times New Roman"/>
          <w:b w:val="false"/>
          <w:i w:val="false"/>
          <w:color w:val="000000"/>
          <w:sz w:val="28"/>
        </w:rPr>
        <w:t>
      1. Көрсетілетін қызмет құны мына формула бойынша есептеледі:</w:t>
      </w:r>
    </w:p>
    <w:bookmarkEnd w:id="50"/>
    <w:bookmarkStart w:name="z68" w:id="51"/>
    <w:p>
      <w:pPr>
        <w:spacing w:after="0"/>
        <w:ind w:left="0"/>
        <w:jc w:val="both"/>
      </w:pPr>
      <w:r>
        <w:rPr>
          <w:rFonts w:ascii="Times New Roman"/>
          <w:b w:val="false"/>
          <w:i w:val="false"/>
          <w:color w:val="000000"/>
          <w:sz w:val="28"/>
        </w:rPr>
        <w:t>
      Қ = Тш + Бш + ҚҚС, мұнда:</w:t>
      </w:r>
    </w:p>
    <w:bookmarkEnd w:id="51"/>
    <w:bookmarkStart w:name="z69" w:id="52"/>
    <w:p>
      <w:pPr>
        <w:spacing w:after="0"/>
        <w:ind w:left="0"/>
        <w:jc w:val="both"/>
      </w:pPr>
      <w:r>
        <w:rPr>
          <w:rFonts w:ascii="Times New Roman"/>
          <w:b w:val="false"/>
          <w:i w:val="false"/>
          <w:color w:val="000000"/>
          <w:sz w:val="28"/>
        </w:rPr>
        <w:t>
      Тш – қызмет көрсетуге тікелей қатысатын қызметкерлердің еңбегіне ақы төлеу және жұмыс берушiлердiң жарналары бойынша шығыстарсыз тікелей шығыстар;</w:t>
      </w:r>
    </w:p>
    <w:bookmarkEnd w:id="52"/>
    <w:bookmarkStart w:name="z70" w:id="53"/>
    <w:p>
      <w:pPr>
        <w:spacing w:after="0"/>
        <w:ind w:left="0"/>
        <w:jc w:val="both"/>
      </w:pPr>
      <w:r>
        <w:rPr>
          <w:rFonts w:ascii="Times New Roman"/>
          <w:b w:val="false"/>
          <w:i w:val="false"/>
          <w:color w:val="000000"/>
          <w:sz w:val="28"/>
        </w:rPr>
        <w:t>
      Бш – қызмет көрсетуге тікелей қатысатын қызметкерлердің еңбегіне ақы төлеу жөніндегі шығыстарды, жұмыс берушiлердiң жарналарын және шартты – тұрақты шығыстарды (бұдан әрі-қызмет құнының бөлінетін бөлігі) қамтитын еңбек шығынына қарай бөлінетін шығыстар;</w:t>
      </w:r>
    </w:p>
    <w:bookmarkEnd w:id="53"/>
    <w:bookmarkStart w:name="z71" w:id="54"/>
    <w:p>
      <w:pPr>
        <w:spacing w:after="0"/>
        <w:ind w:left="0"/>
        <w:jc w:val="both"/>
      </w:pPr>
      <w:r>
        <w:rPr>
          <w:rFonts w:ascii="Times New Roman"/>
          <w:b w:val="false"/>
          <w:i w:val="false"/>
          <w:color w:val="000000"/>
          <w:sz w:val="28"/>
        </w:rPr>
        <w:t>
      ҚҚС – қосылған құн салығы.</w:t>
      </w:r>
    </w:p>
    <w:bookmarkEnd w:id="54"/>
    <w:bookmarkStart w:name="z72" w:id="55"/>
    <w:p>
      <w:pPr>
        <w:spacing w:after="0"/>
        <w:ind w:left="0"/>
        <w:jc w:val="both"/>
      </w:pPr>
      <w:r>
        <w:rPr>
          <w:rFonts w:ascii="Times New Roman"/>
          <w:b w:val="false"/>
          <w:i w:val="false"/>
          <w:color w:val="000000"/>
          <w:sz w:val="28"/>
        </w:rPr>
        <w:t>
      2. Қызмет құнының бөлінетін бөлігі мына формула бойынша есептеледі:</w:t>
      </w:r>
    </w:p>
    <w:bookmarkEnd w:id="55"/>
    <w:bookmarkStart w:name="z73" w:id="56"/>
    <w:p>
      <w:pPr>
        <w:spacing w:after="0"/>
        <w:ind w:left="0"/>
        <w:jc w:val="both"/>
      </w:pPr>
      <w:r>
        <w:rPr>
          <w:rFonts w:ascii="Times New Roman"/>
          <w:b w:val="false"/>
          <w:i w:val="false"/>
          <w:color w:val="000000"/>
          <w:sz w:val="28"/>
        </w:rPr>
        <w:t>
      Бш = ЕШ * СМ, мұнда:</w:t>
      </w:r>
    </w:p>
    <w:bookmarkEnd w:id="56"/>
    <w:bookmarkStart w:name="z74" w:id="57"/>
    <w:p>
      <w:pPr>
        <w:spacing w:after="0"/>
        <w:ind w:left="0"/>
        <w:jc w:val="both"/>
      </w:pPr>
      <w:r>
        <w:rPr>
          <w:rFonts w:ascii="Times New Roman"/>
          <w:b w:val="false"/>
          <w:i w:val="false"/>
          <w:color w:val="000000"/>
          <w:sz w:val="28"/>
        </w:rPr>
        <w:t>
      ЕШ – қызмет көрсетуге тікелей қатысатын бір қызметкерге адам-сағаттағы еңбек шығындары;</w:t>
      </w:r>
    </w:p>
    <w:bookmarkEnd w:id="57"/>
    <w:bookmarkStart w:name="z75" w:id="58"/>
    <w:p>
      <w:pPr>
        <w:spacing w:after="0"/>
        <w:ind w:left="0"/>
        <w:jc w:val="both"/>
      </w:pPr>
      <w:r>
        <w:rPr>
          <w:rFonts w:ascii="Times New Roman"/>
          <w:b w:val="false"/>
          <w:i w:val="false"/>
          <w:color w:val="000000"/>
          <w:sz w:val="28"/>
        </w:rPr>
        <w:t>
      СМ – қызмет көрсетуге тікелей қатысатын қызметкердің сағаттық мөлшерлемесі.</w:t>
      </w:r>
    </w:p>
    <w:bookmarkEnd w:id="58"/>
    <w:bookmarkStart w:name="z76" w:id="59"/>
    <w:p>
      <w:pPr>
        <w:spacing w:after="0"/>
        <w:ind w:left="0"/>
        <w:jc w:val="both"/>
      </w:pPr>
      <w:r>
        <w:rPr>
          <w:rFonts w:ascii="Times New Roman"/>
          <w:b w:val="false"/>
          <w:i w:val="false"/>
          <w:color w:val="000000"/>
          <w:sz w:val="28"/>
        </w:rPr>
        <w:t>
      3. Қызмет көрсетуге тікелей қатысатын бір қызметкерге адам-сағаттағы еңбек шығындары мына формула бойынша есептеледі:</w:t>
      </w:r>
    </w:p>
    <w:bookmarkEnd w:id="59"/>
    <w:bookmarkStart w:name="z77" w:id="60"/>
    <w:p>
      <w:pPr>
        <w:spacing w:after="0"/>
        <w:ind w:left="0"/>
        <w:jc w:val="both"/>
      </w:pPr>
      <w:r>
        <w:rPr>
          <w:rFonts w:ascii="Times New Roman"/>
          <w:b w:val="false"/>
          <w:i w:val="false"/>
          <w:color w:val="000000"/>
          <w:sz w:val="28"/>
        </w:rPr>
        <w:t>
      ЕШ = А * Сағ * ЖКО, мұнда:</w:t>
      </w:r>
    </w:p>
    <w:bookmarkEnd w:id="60"/>
    <w:bookmarkStart w:name="z78" w:id="61"/>
    <w:p>
      <w:pPr>
        <w:spacing w:after="0"/>
        <w:ind w:left="0"/>
        <w:jc w:val="both"/>
      </w:pPr>
      <w:r>
        <w:rPr>
          <w:rFonts w:ascii="Times New Roman"/>
          <w:b w:val="false"/>
          <w:i w:val="false"/>
          <w:color w:val="000000"/>
          <w:sz w:val="28"/>
        </w:rPr>
        <w:t>
      А – қызметті орындау айларының саны;</w:t>
      </w:r>
    </w:p>
    <w:bookmarkEnd w:id="61"/>
    <w:bookmarkStart w:name="z79" w:id="62"/>
    <w:p>
      <w:pPr>
        <w:spacing w:after="0"/>
        <w:ind w:left="0"/>
        <w:jc w:val="both"/>
      </w:pPr>
      <w:r>
        <w:rPr>
          <w:rFonts w:ascii="Times New Roman"/>
          <w:b w:val="false"/>
          <w:i w:val="false"/>
          <w:color w:val="000000"/>
          <w:sz w:val="28"/>
        </w:rPr>
        <w:t>
      Сағ – бір күнгі қызметті орындау сағаттарының саны;</w:t>
      </w:r>
    </w:p>
    <w:bookmarkEnd w:id="62"/>
    <w:bookmarkStart w:name="z80" w:id="63"/>
    <w:p>
      <w:pPr>
        <w:spacing w:after="0"/>
        <w:ind w:left="0"/>
        <w:jc w:val="both"/>
      </w:pPr>
      <w:r>
        <w:rPr>
          <w:rFonts w:ascii="Times New Roman"/>
          <w:b w:val="false"/>
          <w:i w:val="false"/>
          <w:color w:val="000000"/>
          <w:sz w:val="28"/>
        </w:rPr>
        <w:t>
      ЖКО – тиісті жылға арналған жұмыс уақыты балансына сәйкес жұмыс күндерінің орташа айлық саны.</w:t>
      </w:r>
    </w:p>
    <w:bookmarkEnd w:id="63"/>
    <w:bookmarkStart w:name="z81" w:id="64"/>
    <w:p>
      <w:pPr>
        <w:spacing w:after="0"/>
        <w:ind w:left="0"/>
        <w:jc w:val="both"/>
      </w:pPr>
      <w:r>
        <w:rPr>
          <w:rFonts w:ascii="Times New Roman"/>
          <w:b w:val="false"/>
          <w:i w:val="false"/>
          <w:color w:val="000000"/>
          <w:sz w:val="28"/>
        </w:rPr>
        <w:t>
      4. Қызмет көрсетуге тікелей қатысатын бір қызметкерге сағаттық мөлшерлеме мына формула бойынша есептеледі: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ЕА – қызмет көрсетуге тікелей қатысатын қызметкерлердің еңбегіне ақы төлеу бойынша шығыстар, жұмыс берушiлердiң жарналары;</w:t>
      </w:r>
    </w:p>
    <w:bookmarkEnd w:id="65"/>
    <w:bookmarkStart w:name="z84" w:id="66"/>
    <w:p>
      <w:pPr>
        <w:spacing w:after="0"/>
        <w:ind w:left="0"/>
        <w:jc w:val="both"/>
      </w:pPr>
      <w:r>
        <w:rPr>
          <w:rFonts w:ascii="Times New Roman"/>
          <w:b w:val="false"/>
          <w:i w:val="false"/>
          <w:color w:val="000000"/>
          <w:sz w:val="28"/>
        </w:rPr>
        <w:t>
      ШТШа – қызмет көрсетуге тікелей қатысатын бір қызметкерге айына келетін шартты-тұрақты шығыстар;</w:t>
      </w:r>
    </w:p>
    <w:bookmarkEnd w:id="66"/>
    <w:bookmarkStart w:name="z85" w:id="67"/>
    <w:p>
      <w:pPr>
        <w:spacing w:after="0"/>
        <w:ind w:left="0"/>
        <w:jc w:val="both"/>
      </w:pPr>
      <w:r>
        <w:rPr>
          <w:rFonts w:ascii="Times New Roman"/>
          <w:b w:val="false"/>
          <w:i w:val="false"/>
          <w:color w:val="000000"/>
          <w:sz w:val="28"/>
        </w:rPr>
        <w:t>
      ЖСО – тиісті жылға арналған жұмыс уақытының балансына сәйкес жұмыс сағаттарының орташа айлық саны.</w:t>
      </w:r>
    </w:p>
    <w:bookmarkEnd w:id="67"/>
    <w:bookmarkStart w:name="z86" w:id="68"/>
    <w:p>
      <w:pPr>
        <w:spacing w:after="0"/>
        <w:ind w:left="0"/>
        <w:jc w:val="both"/>
      </w:pPr>
      <w:r>
        <w:rPr>
          <w:rFonts w:ascii="Times New Roman"/>
          <w:b w:val="false"/>
          <w:i w:val="false"/>
          <w:color w:val="000000"/>
          <w:sz w:val="28"/>
        </w:rPr>
        <w:t>
      5. Қызмет көрсетуге тікелей қатысатын бір қызметкерге келетін шартты-тұрақты шығыстар айына мына формула бойынша есептеледі: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69"/>
    <w:p>
      <w:pPr>
        <w:spacing w:after="0"/>
        <w:ind w:left="0"/>
        <w:jc w:val="both"/>
      </w:pPr>
      <w:r>
        <w:rPr>
          <w:rFonts w:ascii="Times New Roman"/>
          <w:b w:val="false"/>
          <w:i w:val="false"/>
          <w:color w:val="000000"/>
          <w:sz w:val="28"/>
        </w:rPr>
        <w:t>
      ШТШж – жылына қызмет көрсетуге тікелей қатысатын бір қызметкерге келетін шартты-тұрақты шығыстар.</w:t>
      </w:r>
    </w:p>
    <w:bookmarkEnd w:id="69"/>
    <w:bookmarkStart w:name="z89" w:id="70"/>
    <w:p>
      <w:pPr>
        <w:spacing w:after="0"/>
        <w:ind w:left="0"/>
        <w:jc w:val="both"/>
      </w:pPr>
      <w:r>
        <w:rPr>
          <w:rFonts w:ascii="Times New Roman"/>
          <w:b w:val="false"/>
          <w:i w:val="false"/>
          <w:color w:val="000000"/>
          <w:sz w:val="28"/>
        </w:rPr>
        <w:t>
      6. Қызмет көрсетуге тікелей қатысатын бір қызметкерге келетін шартты-тұрақты шығыстар жылына мына формула бойынша есептеледі: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1"/>
    <w:p>
      <w:pPr>
        <w:spacing w:after="0"/>
        <w:ind w:left="0"/>
        <w:jc w:val="both"/>
      </w:pPr>
      <w:r>
        <w:rPr>
          <w:rFonts w:ascii="Times New Roman"/>
          <w:b w:val="false"/>
          <w:i w:val="false"/>
          <w:color w:val="000000"/>
          <w:sz w:val="28"/>
        </w:rPr>
        <w:t>
      ШТШд – даму жоспары бойынша шартты-тұрақты шығыстар;</w:t>
      </w:r>
    </w:p>
    <w:bookmarkEnd w:id="71"/>
    <w:bookmarkStart w:name="z92" w:id="72"/>
    <w:p>
      <w:pPr>
        <w:spacing w:after="0"/>
        <w:ind w:left="0"/>
        <w:jc w:val="both"/>
      </w:pPr>
      <w:r>
        <w:rPr>
          <w:rFonts w:ascii="Times New Roman"/>
          <w:b w:val="false"/>
          <w:i w:val="false"/>
          <w:color w:val="000000"/>
          <w:sz w:val="28"/>
        </w:rPr>
        <w:t>
      С – қызмет көрсетуге тікелей қатысатын қызметкерлердің саны.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