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e8e6" w14:textId="b71e8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министрлігінің арнайы көлік құралдарының заттай нормаларын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м.а. 2025 жылғы 20 мамырдағы № 11-1-4/289 бұйрығы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70 бабы </w:t>
      </w:r>
      <w:r>
        <w:rPr>
          <w:rFonts w:ascii="Times New Roman"/>
          <w:b w:val="false"/>
          <w:i w:val="false"/>
          <w:color w:val="000000"/>
          <w:sz w:val="28"/>
        </w:rPr>
        <w:t>3 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Сыртқы істер министрлігінің арнайы көлік құралдарының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Сыртқы істер министрлігінің Қамтамасыз ету және құжат айналымы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жолдануды;</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Қазақстан Республикасы Сыртқы істер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бұйрыққа қол қойылғаннан кейін он жұмыс күні ішінде Қазақстан Республикасы Сыртқы істер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министрлігі аппаратының Басшысына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Сыртқы істер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Рахметуллин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20 мамырдағы</w:t>
            </w:r>
            <w:r>
              <w:br/>
            </w:r>
            <w:r>
              <w:rPr>
                <w:rFonts w:ascii="Times New Roman"/>
                <w:b w:val="false"/>
                <w:i w:val="false"/>
                <w:color w:val="000000"/>
                <w:sz w:val="20"/>
              </w:rPr>
              <w:t>№ 11-1-4/289 бұйрығымен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Қазақстан Республикасы Сыртқы істер министрлігінің арнайы көлік құралдарының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құралдарының пайдалануға құқығы бар мемлекеттік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Көліктердің шекті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ресми жұмыс сапарларымен немесе жол жүру сапарларымен келетін мемлекет басшыларының, үкіметтердің, Сыртқы істер министрлерінің сапарларын қамтамасыз ету;</w:t>
            </w:r>
          </w:p>
          <w:p>
            <w:pPr>
              <w:spacing w:after="20"/>
              <w:ind w:left="20"/>
              <w:jc w:val="both"/>
            </w:pPr>
            <w:r>
              <w:rPr>
                <w:rFonts w:ascii="Times New Roman"/>
                <w:b w:val="false"/>
                <w:i w:val="false"/>
                <w:color w:val="000000"/>
                <w:sz w:val="20"/>
              </w:rPr>
              <w:t>
Төтенше және өкілетті елшілерді қарсы алу және шығарып салу;</w:t>
            </w:r>
          </w:p>
          <w:p>
            <w:pPr>
              <w:spacing w:after="20"/>
              <w:ind w:left="20"/>
              <w:jc w:val="both"/>
            </w:pPr>
            <w:r>
              <w:rPr>
                <w:rFonts w:ascii="Times New Roman"/>
                <w:b w:val="false"/>
                <w:i w:val="false"/>
                <w:color w:val="000000"/>
                <w:sz w:val="20"/>
              </w:rPr>
              <w:t>
Дипломатиялық корпустың қатысуымен іс-шараларды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Мемлекеттік протокол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арнайы көлік құралы-Қазақстанға ресми жұмыс сапарларымен немесе жол жүру сапарларымен келетін мемлекеттер басшыларының, үкіметтердің, Сыртқы істер министрлерінің сапарларын қамтамасыз етуге арналған жеңіл автомобиль базасындағы көлік құралы; Төтенше және өкілетті елшілерді қарсы алу және шығарып салу; дипломатиялық корпустың қатысуымен іс-шараларды ұйымдастыру және өткізу.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