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8c3cb" w14:textId="028c3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Өткізу бойынша айналымдар қосылған құн салығынан босатылатын көлік құралдары және (немесе) ауыл шаруашылығы техникасының, сондай-ақ олардың құрамдастарының тізбесін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2025 жылғы 15 қазандағы № 438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01.01.2026 ж. бастап қолданысқа енгізіледі</w:t>
      </w:r>
    </w:p>
    <w:bookmarkStart w:name="z6" w:id="0"/>
    <w:p>
      <w:pPr>
        <w:spacing w:after="0"/>
        <w:ind w:left="0"/>
        <w:jc w:val="both"/>
      </w:pPr>
      <w:r>
        <w:rPr>
          <w:rFonts w:ascii="Times New Roman"/>
          <w:b w:val="false"/>
          <w:i w:val="false"/>
          <w:color w:val="000000"/>
          <w:sz w:val="28"/>
        </w:rPr>
        <w:t xml:space="preserve">
      Қазақстан Республикасы Салық кодексінің </w:t>
      </w:r>
      <w:r>
        <w:rPr>
          <w:rFonts w:ascii="Times New Roman"/>
          <w:b w:val="false"/>
          <w:i w:val="false"/>
          <w:color w:val="000000"/>
          <w:sz w:val="28"/>
        </w:rPr>
        <w:t>474-бабының</w:t>
      </w:r>
      <w:r>
        <w:rPr>
          <w:rFonts w:ascii="Times New Roman"/>
          <w:b w:val="false"/>
          <w:i w:val="false"/>
          <w:color w:val="000000"/>
          <w:sz w:val="28"/>
        </w:rPr>
        <w:t xml:space="preserve"> 29) тармақшасына сәйкес БҰЙЫРАМЫН:</w:t>
      </w:r>
    </w:p>
    <w:bookmarkEnd w:id="0"/>
    <w:bookmarkStart w:name="z7" w:id="1"/>
    <w:p>
      <w:pPr>
        <w:spacing w:after="0"/>
        <w:ind w:left="0"/>
        <w:jc w:val="both"/>
      </w:pPr>
      <w:r>
        <w:rPr>
          <w:rFonts w:ascii="Times New Roman"/>
          <w:b w:val="false"/>
          <w:i w:val="false"/>
          <w:color w:val="000000"/>
          <w:sz w:val="28"/>
        </w:rPr>
        <w:t xml:space="preserve">
      1. Қоса беріліп отырған өткізу бойынша айналымдар қосылған құн салығынан босатылатын көлік құралдары және (немесе) ауыл шаруашылығы техникасының, сондай-ақ олардың құрамдастарының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8" w:id="2"/>
    <w:p>
      <w:pPr>
        <w:spacing w:after="0"/>
        <w:ind w:left="0"/>
        <w:jc w:val="both"/>
      </w:pPr>
      <w:r>
        <w:rPr>
          <w:rFonts w:ascii="Times New Roman"/>
          <w:b w:val="false"/>
          <w:i w:val="false"/>
          <w:color w:val="000000"/>
          <w:sz w:val="28"/>
        </w:rPr>
        <w:t>
      2. Қазақстан Республикасы Өнеркәсіп және құрылыс министрлігінің Өнеркәсіп комитеті заңнамада белгіленген тәртіппен:</w:t>
      </w:r>
    </w:p>
    <w:bookmarkEnd w:id="2"/>
    <w:bookmarkStart w:name="z9" w:id="3"/>
    <w:p>
      <w:pPr>
        <w:spacing w:after="0"/>
        <w:ind w:left="0"/>
        <w:jc w:val="both"/>
      </w:pPr>
      <w:r>
        <w:rPr>
          <w:rFonts w:ascii="Times New Roman"/>
          <w:b w:val="false"/>
          <w:i w:val="false"/>
          <w:color w:val="000000"/>
          <w:sz w:val="28"/>
        </w:rPr>
        <w:t>
      1) осы бұйрықты қол қойылған күннен бастап 5 жұмыс күні ішінде қазақ және орыс тілдерінде электрондық түрде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10" w:id="4"/>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орналастыруды қамтамасыз етсін.</w:t>
      </w:r>
    </w:p>
    <w:bookmarkEnd w:id="4"/>
    <w:bookmarkStart w:name="z11"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5"/>
    <w:bookmarkStart w:name="z12" w:id="6"/>
    <w:p>
      <w:pPr>
        <w:spacing w:after="0"/>
        <w:ind w:left="0"/>
        <w:jc w:val="both"/>
      </w:pPr>
      <w:r>
        <w:rPr>
          <w:rFonts w:ascii="Times New Roman"/>
          <w:b w:val="false"/>
          <w:i w:val="false"/>
          <w:color w:val="000000"/>
          <w:sz w:val="28"/>
        </w:rPr>
        <w:t>
      4. Осы бұйрық 2026 жылғы 1 қаңтардан бастап қолданысқа енгізіледі және ресми жариялануы тиіс.</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Нағаспаев</w:t>
            </w:r>
            <w:r>
              <w:rPr>
                <w:rFonts w:ascii="Times New Roman"/>
                <w:b w:val="false"/>
                <w:i w:val="false"/>
                <w:color w:val="000000"/>
                <w:sz w:val="20"/>
              </w:rPr>
              <w:t>
</w:t>
            </w:r>
          </w:p>
        </w:tc>
      </w:tr>
    </w:tbl>
    <w:bookmarkStart w:name="z14" w:id="7"/>
    <w:p>
      <w:pPr>
        <w:spacing w:after="0"/>
        <w:ind w:left="0"/>
        <w:jc w:val="both"/>
      </w:pPr>
      <w:r>
        <w:rPr>
          <w:rFonts w:ascii="Times New Roman"/>
          <w:b w:val="false"/>
          <w:i w:val="false"/>
          <w:color w:val="000000"/>
          <w:sz w:val="28"/>
        </w:rPr>
        <w:t>
      "КЕЛІСІЛДІ"</w:t>
      </w:r>
    </w:p>
    <w:bookmarkEnd w:id="7"/>
    <w:bookmarkStart w:name="z15" w:id="8"/>
    <w:p>
      <w:pPr>
        <w:spacing w:after="0"/>
        <w:ind w:left="0"/>
        <w:jc w:val="both"/>
      </w:pPr>
      <w:r>
        <w:rPr>
          <w:rFonts w:ascii="Times New Roman"/>
          <w:b w:val="false"/>
          <w:i w:val="false"/>
          <w:color w:val="000000"/>
          <w:sz w:val="28"/>
        </w:rPr>
        <w:t>
      Қазақстан Республикасы</w:t>
      </w:r>
    </w:p>
    <w:bookmarkEnd w:id="8"/>
    <w:bookmarkStart w:name="z16" w:id="9"/>
    <w:p>
      <w:pPr>
        <w:spacing w:after="0"/>
        <w:ind w:left="0"/>
        <w:jc w:val="both"/>
      </w:pPr>
      <w:r>
        <w:rPr>
          <w:rFonts w:ascii="Times New Roman"/>
          <w:b w:val="false"/>
          <w:i w:val="false"/>
          <w:color w:val="000000"/>
          <w:sz w:val="28"/>
        </w:rPr>
        <w:t>
      Қаржы министрлігі</w:t>
      </w:r>
    </w:p>
    <w:bookmarkEnd w:id="9"/>
    <w:bookmarkStart w:name="z17" w:id="10"/>
    <w:p>
      <w:pPr>
        <w:spacing w:after="0"/>
        <w:ind w:left="0"/>
        <w:jc w:val="both"/>
      </w:pPr>
      <w:r>
        <w:rPr>
          <w:rFonts w:ascii="Times New Roman"/>
          <w:b w:val="false"/>
          <w:i w:val="false"/>
          <w:color w:val="000000"/>
          <w:sz w:val="28"/>
        </w:rPr>
        <w:t>
      "КЕЛІСІЛДІ"</w:t>
      </w:r>
    </w:p>
    <w:bookmarkEnd w:id="10"/>
    <w:bookmarkStart w:name="z18" w:id="11"/>
    <w:p>
      <w:pPr>
        <w:spacing w:after="0"/>
        <w:ind w:left="0"/>
        <w:jc w:val="both"/>
      </w:pPr>
      <w:r>
        <w:rPr>
          <w:rFonts w:ascii="Times New Roman"/>
          <w:b w:val="false"/>
          <w:i w:val="false"/>
          <w:color w:val="000000"/>
          <w:sz w:val="28"/>
        </w:rPr>
        <w:t>
      Қазақстан Республикасы</w:t>
      </w:r>
    </w:p>
    <w:bookmarkEnd w:id="11"/>
    <w:bookmarkStart w:name="z19" w:id="12"/>
    <w:p>
      <w:pPr>
        <w:spacing w:after="0"/>
        <w:ind w:left="0"/>
        <w:jc w:val="both"/>
      </w:pPr>
      <w:r>
        <w:rPr>
          <w:rFonts w:ascii="Times New Roman"/>
          <w:b w:val="false"/>
          <w:i w:val="false"/>
          <w:color w:val="000000"/>
          <w:sz w:val="28"/>
        </w:rPr>
        <w:t>
      Ұлттық экономика министрлігі</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2025 жылғы 15 қазандағы</w:t>
            </w:r>
            <w:r>
              <w:br/>
            </w:r>
            <w:r>
              <w:rPr>
                <w:rFonts w:ascii="Times New Roman"/>
                <w:b w:val="false"/>
                <w:i w:val="false"/>
                <w:color w:val="000000"/>
                <w:sz w:val="20"/>
              </w:rPr>
              <w:t>№ 438 бұйрығымен бекітілген</w:t>
            </w:r>
          </w:p>
        </w:tc>
      </w:tr>
    </w:tbl>
    <w:bookmarkStart w:name="z21" w:id="13"/>
    <w:p>
      <w:pPr>
        <w:spacing w:after="0"/>
        <w:ind w:left="0"/>
        <w:jc w:val="left"/>
      </w:pPr>
      <w:r>
        <w:rPr>
          <w:rFonts w:ascii="Times New Roman"/>
          <w:b/>
          <w:i w:val="false"/>
          <w:color w:val="000000"/>
        </w:rPr>
        <w:t xml:space="preserve"> Өткізу бойынша айналымдар қосылған құн салығынан босатылатын көлік құралдары және (немесе) ауыл шаруашылығы техникасының, сондай-ақ олардың құрамдастарының тізбесі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бойынша тауардың коды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Сұйықтықтарды немесе ұнтақтарды лақтыруға, шашыратуға немесе тозаңдатуға арналған механикалық құрылғылар (қолмен басқару тетігі бар немесе онысыз); толтырылған немесе толтырылмаған от сөндіргіштер; пульверизаторлар және соған ұқсас құрылғылар; бу немесе құм себелейтін және осыларға ұқсас лақтыру құрылғылары: ауыл шарушылығына немесе бағбандыққа арналған шашыратқыштар: өзгелер; ауыл шарушылығына немесе бағбандыққа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842449, 842482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жүк көтеруге, өткізуге, тиеуге немесе түсiруге арналған машиналар мен құрылғылар (мысалы, лифтiлер, экскалаторлар, конвейерлер, аспалы жолдар) өзгелер: өзге де жабдықтар: ауыл шаруашылығында пайдалану үшін арнайы әзірленген жүктегіш құрылғылар; ауыл шаруашылығы тракторларына ілу үшін әзірленген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8428 90 710 0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Бұрылмайтын күрегi бар бульдозерлер; грейдерлер, жоспарлаушылар, скреперлер, механикалық күректер, эксковаторлар, бiр шөмiштi тиегiштер, тегістейтін машиналар, өздігінен жүретін жол аунақтары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дайындауға және өңдеуге арналған ауыл шаруашылығы, бау-бақша, орман шаруашылығы машиналары; көгалдар мен спорт алаңдарына арналған аунақтар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Сабанды немесе пішенді дестелерге буып-түюге арналған престерді, тайлағыш престерді қоса алғанда, ауыл шаруашылығы дақылдарын жинауға немесе бастыруға арналған машиналар немесе тетіктер; пішен орақтары немесе көгал орақтары; 8437 тауар позициясының машиналарынан басқа жұмыртқаны, жеміс өнімдерін немесе басқа да ауыл шаруашылығы өнімдерін тазалауға, сорттауға немесе сұрыптауға арналған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топтың басқа жерiнде аталмаған және енгізілмеген дербес функциялары бар машиналар мен механикалық құрылғылар: өзгелер: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8479 89 970 8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 (8709 тауар позициясы тракторларынан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 қоса алғанда, 10 немесе одан астам адамдарды тасымалдауға арналған моторлы көлік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 мен жарыс автомобильдерін қоса алғанда, жеңiл автомобильдер және негiзiнен адамдарды тасымалдауға (8702 тауар позициясының моторлы көлік құралдарынан басқа) арналған өзге де моторлы көлiк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тасымалдауға арналған моторлы көлік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немесе жүктерді тасымалдау үшін пайдаланылатындардан басқа, арнайы мақсаттағы моторлы көлік құралдары (мысалы, авариялық жүк автомобильдері, автокрандар, өрт сөндіру көлік құралдары, автобетонараластырғыштар, жол тазалауға арналған автомобильдер, су себу-жуу автомобильдері, автошеберханалар, рентген қондырғылары бар автомобильдер)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8701-8705 тауар позицияларының моторлы көлiк құралдарына арналған орнатылған қозғалтқыштары бар шассилер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қосалқы қозғалтқышы бар, арбасы бар немесе арбасыз мотоциклдар (мопедтерді қоса алғанда) және велосипедтер; арбалар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Тіркемелер мен жартылай тіркемелер; өзге де өздігінен жүрмейтін көлік құралдары; олардың бөлшектері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арналған бекіту бұйымдары мен фурнитура немесе пластмассадан жасалған ұқсас бұйымдар және 3901 - 3914 тауар позицияларының өзге де материалдарынан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3926 30 000 0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 пластмассадан жасалған өзге де бұйымдар және 3901-3914 тауар позицияларының өзге де материалдарынан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3926 90 970 9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пневматикалық резеңке шиналар мен қақпақшалар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резеңкеден басқа, вулканизацияланған резеңкеден жасалған өзге де еден төсеніштері мен кілемшелер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4016 91 000 0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арналған артқы көрініс айналары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7009 10 000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Қысымнан тұтанатын поршеньді Іштен жану қозғалтқыштары (дизельдер немесе жартылай дизельдер)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негізінен 8407 немесе 8408 тауар позициясының қозғалтқыштарына арналған бөліктер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әрекетті суару жүйесі және фронтальды әрекетті суару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8424 49 100 0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Тракторларға орнатуға немесе тракторлармен сүйретуге арналған ауыл шаруашылығына немесе бағбандыққа арналған бүріккіштер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8424 49 910 0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Тракторларға орнатуға немесе тракторлармен сүйретуге, ауыл шаруашылығына немесе бағбандыққа арналған ұнтақтарды бөлгіштер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8424 82 910 0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шаруашылығына немесе бағбандыққа арналған өзге де құрылғылар,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8424 82 990 0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шаруашылығында пайдалану үшін арнайы әзірленген өзге де тиеу құрылғылары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8428 90 790 0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Соқалы және роторлы қар тазалағыштар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8430 20 000 0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Тікбұрышты (оның ішінде шаршы) немесе өзге нысандағы сепараторларды қоса алғанда, электр аккумуляторлары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Моторлы көлік құралдарында, ұшақтарда немесе кемелерде пайдаланылатын оталдыру шырақтарына арналған сымдардың өзге де жиынтықтары және сымдардың жиынтықтары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8544 30 000 7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8701-8705 тауар позицияларының моторлы көлік құралдарына арналған (кабиналарды қоса алғанда) шанақтар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8701-8705 тауар позицияларының моторлы көлік құралдарының бөліктері мен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полиэфирлерге, акрил немесе винил полимерлерге, синтетикалық полимерлерге немесе химиялық түрлендірілген табиғи полимерлерге негізделген, сулы емес ортада шашыратылған немесе ерiтiлген басқа да бояулар мен лактар (эмальдар мен политураларды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4"/>
          <w:p>
            <w:pPr>
              <w:spacing w:after="20"/>
              <w:ind w:left="20"/>
              <w:jc w:val="both"/>
            </w:pPr>
            <w:r>
              <w:rPr>
                <w:rFonts w:ascii="Times New Roman"/>
                <w:b w:val="false"/>
                <w:i w:val="false"/>
                <w:color w:val="000000"/>
                <w:sz w:val="20"/>
              </w:rPr>
              <w:t>
3208 10 900 0</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3208 20 900 1</w:t>
            </w:r>
          </w:p>
          <w:p>
            <w:pPr>
              <w:spacing w:after="20"/>
              <w:ind w:left="20"/>
              <w:jc w:val="both"/>
            </w:pPr>
            <w:r>
              <w:rPr>
                <w:rFonts w:ascii="Times New Roman"/>
                <w:b w:val="false"/>
                <w:i w:val="false"/>
                <w:color w:val="000000"/>
                <w:sz w:val="20"/>
              </w:rPr>
              <w:t>
</w:t>
            </w:r>
            <w:r>
              <w:rPr>
                <w:rFonts w:ascii="Times New Roman"/>
                <w:b w:val="false"/>
                <w:i w:val="false"/>
                <w:color w:val="000000"/>
                <w:sz w:val="20"/>
              </w:rPr>
              <w:t>3208 20 900 9</w:t>
            </w:r>
          </w:p>
          <w:p>
            <w:pPr>
              <w:spacing w:after="20"/>
              <w:ind w:left="20"/>
              <w:jc w:val="both"/>
            </w:pPr>
            <w:r>
              <w:rPr>
                <w:rFonts w:ascii="Times New Roman"/>
                <w:b w:val="false"/>
                <w:i w:val="false"/>
                <w:color w:val="000000"/>
                <w:sz w:val="20"/>
              </w:rPr>
              <w:t>
</w:t>
            </w:r>
            <w:r>
              <w:rPr>
                <w:rFonts w:ascii="Times New Roman"/>
                <w:b w:val="false"/>
                <w:i w:val="false"/>
                <w:color w:val="000000"/>
                <w:sz w:val="20"/>
              </w:rPr>
              <w:t>3208 90 910 1</w:t>
            </w:r>
          </w:p>
          <w:p>
            <w:pPr>
              <w:spacing w:after="20"/>
              <w:ind w:left="20"/>
              <w:jc w:val="both"/>
            </w:pPr>
            <w:r>
              <w:rPr>
                <w:rFonts w:ascii="Times New Roman"/>
                <w:b w:val="false"/>
                <w:i w:val="false"/>
                <w:color w:val="000000"/>
                <w:sz w:val="20"/>
              </w:rPr>
              <w:t>
</w:t>
            </w:r>
            <w:r>
              <w:rPr>
                <w:rFonts w:ascii="Times New Roman"/>
                <w:b w:val="false"/>
                <w:i w:val="false"/>
                <w:color w:val="000000"/>
                <w:sz w:val="20"/>
              </w:rPr>
              <w:t>3208 90 910 9</w:t>
            </w:r>
          </w:p>
          <w:p>
            <w:pPr>
              <w:spacing w:after="20"/>
              <w:ind w:left="20"/>
              <w:jc w:val="both"/>
            </w:pPr>
            <w:r>
              <w:rPr>
                <w:rFonts w:ascii="Times New Roman"/>
                <w:b w:val="false"/>
                <w:i w:val="false"/>
                <w:color w:val="000000"/>
                <w:sz w:val="20"/>
              </w:rPr>
              <w:t>
3208 90 990 0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 немесе винил полимерлерге, cинтетикалық полимерлерге немесе химиялық түрлендірілген табиғи полимерлерге негізделген, сулы ортада шашыратылған немесе ерiтiлген басқа да бояулар мен лактар (эмальдар мен политураларды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5"/>
          <w:p>
            <w:pPr>
              <w:spacing w:after="20"/>
              <w:ind w:left="20"/>
              <w:jc w:val="both"/>
            </w:pPr>
            <w:r>
              <w:rPr>
                <w:rFonts w:ascii="Times New Roman"/>
                <w:b w:val="false"/>
                <w:i w:val="false"/>
                <w:color w:val="000000"/>
                <w:sz w:val="20"/>
              </w:rPr>
              <w:t>
3209 10 000 1</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3209 10 000 9</w:t>
            </w:r>
          </w:p>
          <w:p>
            <w:pPr>
              <w:spacing w:after="20"/>
              <w:ind w:left="20"/>
              <w:jc w:val="both"/>
            </w:pPr>
            <w:r>
              <w:rPr>
                <w:rFonts w:ascii="Times New Roman"/>
                <w:b w:val="false"/>
                <w:i w:val="false"/>
                <w:color w:val="000000"/>
                <w:sz w:val="20"/>
              </w:rPr>
              <w:t>
3209 90 000 0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өзі жабысатын, рулонда немесе рулонда емес тақтайлар, табақтар, пленка, белдіктер, таспалар және өзге де жазық нысандар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3919 90 000 0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резеңкеден басқа, вулканизацияланған резеңкеден жасалған 8701-8705 тауар позициясындағы моторлы көлік құралдарына арналған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4016 99 570 9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тоқыма материалдардан жасалған өзге де мата кілемшелер мен өзге де тоқыма еден төсеніштері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5702 32 900 0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Моторлы көлік құралдарына арналған өзге де бекіту арматурасы, фурнитура және ұқсас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8302 30 000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температурасы мен ылғалдылығын өзгертуге арналған қозғалтқышы бар желдеткішпен және аспаптармен жабдықталған ауаны баптауға арналған қондырғылар, соның ішінде моторлы көліктердегі адамдар үшін пайдаланылатын ылғалдылық бөлек реттелмейтін кондиционерлер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8415 20 000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Қозғалтқышы бар желдеткішпен және ауа температурасы мен ылғалдылығын өзгертуге арналған аспаптармен жабдықталған, ылғалдылығы бөлек реттелмейтін кондиционерлерді қоса алғанда, ауаны баптауға арналған қондырғылардың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8415 90 000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өнімдеріне арналған өзге де кептіргіштер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8419 34 000 0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шаруашылығына және бағбандыққа арналған суаруға арналған өзге де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8424 82 100 0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немесе материалдарға арналған үздіксіз қозғалыстағы өзге де шөмішті элеваторлар мен конвейерлер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8428 32 000 0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немесе материалдарға арналған үздіксіз қозғалыстағы өзге де ленталы элеваторлар мен конвейерлер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8428 33 000 0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немесе материалдарға арналған үздіксіз қозғалыстағы өзге де элеваторлар мен конвейерлер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8428 39 900 9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ауыл шаруашылығына, бағбандыққа, орман шаруашылығына, құс шаруашылығына және омарташылыққа арналған жабдықтар, соның iшiнде механикалық немесе жылытқыш құрылғылары бар тұқым өсiруге арналған жабдықтар; құс шаруашылығына арналған инкубаторлар мен брудерлер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8436 80 900 0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 астықты және құрғақ бұршақ дәндi дақылдарды тазартуға, сұрыптауға немесе iрiктеуге арналған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8437 10 000 0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Аккумуляторларды зарядтауға арналған өзге де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8504 40 550 0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статикалық өзгерткіштер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8504 40 910 0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құралдарында пайдаланылатын, дыбыс жазатын немесе дыбыс шығарғыш аппаратурамен бірге орнатылған, сыртқы қорек көзінсіз жұмыс істей алмайтын кең ауқымда хабар таратқыш радиоқабылдағыштар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түрлі түсті мониторлар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8528 59 900 9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 тауар позициясына кіретіндерді қоспағанда, сыртқы электр энергиясы көзінен қоректенетін өзге де жолаушылар, тауар немесе багаж моторлы теміржол немесе трамвай вагондары, ашық платформалар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8603 10 000 8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Моторлы көлік құралдарында пайдаланылатын орындықтар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9401 20 000</w:t>
            </w:r>
          </w:p>
        </w:tc>
      </w:tr>
    </w:tbl>
    <w:bookmarkStart w:name="z29" w:id="16"/>
    <w:p>
      <w:pPr>
        <w:spacing w:after="0"/>
        <w:ind w:left="0"/>
        <w:jc w:val="both"/>
      </w:pPr>
      <w:r>
        <w:rPr>
          <w:rFonts w:ascii="Times New Roman"/>
          <w:b w:val="false"/>
          <w:i w:val="false"/>
          <w:color w:val="000000"/>
          <w:sz w:val="28"/>
        </w:rPr>
        <w:t>
      Ескертпе: аббревиатуралардың толық жазылуы:</w:t>
      </w:r>
    </w:p>
    <w:bookmarkEnd w:id="16"/>
    <w:bookmarkStart w:name="z30" w:id="17"/>
    <w:p>
      <w:pPr>
        <w:spacing w:after="0"/>
        <w:ind w:left="0"/>
        <w:jc w:val="both"/>
      </w:pPr>
      <w:r>
        <w:rPr>
          <w:rFonts w:ascii="Times New Roman"/>
          <w:b w:val="false"/>
          <w:i w:val="false"/>
          <w:color w:val="000000"/>
          <w:sz w:val="28"/>
        </w:rPr>
        <w:t>
      ЕАЭО СЭҚ ТН – Еуразиялық экономикалық одақтың сыртқы экономикалық қызметінің тауар номенклатурасы.</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