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4ba9" w14:textId="4ef4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арнайы көлік құралдарының тиесілік заттай нормаларын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12 қыркүйектегі № 363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70-бабы </w:t>
      </w:r>
      <w:r>
        <w:rPr>
          <w:rFonts w:ascii="Times New Roman"/>
          <w:b w:val="false"/>
          <w:i w:val="false"/>
          <w:color w:val="000000"/>
          <w:sz w:val="28"/>
        </w:rPr>
        <w:t>3-тармағының</w:t>
      </w:r>
      <w:r>
        <w:rPr>
          <w:rFonts w:ascii="Times New Roman"/>
          <w:b w:val="false"/>
          <w:i w:val="false"/>
          <w:color w:val="000000"/>
          <w:sz w:val="28"/>
        </w:rPr>
        <w:t xml:space="preserve"> бесінші бөлігіне және "Құқықтық актілер туралы" Қазақстан Республикасы Заңының 27-бабының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Өнеркәсіп және құрылыс министрлігі Геология комитетінің қарамағындағы мемлекеттік мекемелердің арнайы көлік құралдарының тиесілік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арнайы көлік құралдарының тиесілік заттай нормаларын бекіту туралы" Қазақстан Республикасының Өнеркәсіп және құрылыс министрінің 2025 жылғы 20 маусымдағы № 218 бұйрығының күші жойылсын.</w:t>
      </w:r>
    </w:p>
    <w:bookmarkEnd w:id="2"/>
    <w:bookmarkStart w:name="z7"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Геология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көшірмесін меммлекеттік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 – 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Қаржы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12 қыркүйектегі</w:t>
            </w:r>
            <w:r>
              <w:br/>
            </w:r>
            <w:r>
              <w:rPr>
                <w:rFonts w:ascii="Times New Roman"/>
                <w:b w:val="false"/>
                <w:i w:val="false"/>
                <w:color w:val="000000"/>
                <w:sz w:val="20"/>
              </w:rPr>
              <w:t>№ 363 бұйрығымен</w:t>
            </w:r>
            <w:r>
              <w:br/>
            </w:r>
            <w:r>
              <w:rPr>
                <w:rFonts w:ascii="Times New Roman"/>
                <w:b w:val="false"/>
                <w:i w:val="false"/>
                <w:color w:val="000000"/>
                <w:sz w:val="20"/>
              </w:rPr>
              <w:t xml:space="preserve">бекітілген </w:t>
            </w:r>
          </w:p>
        </w:tc>
      </w:tr>
    </w:tbl>
    <w:bookmarkStart w:name="z17" w:id="11"/>
    <w:p>
      <w:pPr>
        <w:spacing w:after="0"/>
        <w:ind w:left="0"/>
        <w:jc w:val="left"/>
      </w:pPr>
      <w:r>
        <w:rPr>
          <w:rFonts w:ascii="Times New Roman"/>
          <w:b/>
          <w:i w:val="false"/>
          <w:color w:val="000000"/>
        </w:rPr>
        <w:t xml:space="preserve"> Қазақстан Республикасы Өнеркәсіп және құрылыс министрлігі  Геология комитетінің қарамағындағы мемлекеттік мекемелердің арнайы көлік құралдарының тиесілік заттай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құралының функционалдық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құралын пайдалануға құқығы бар республикалық мемлекеттік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құралдарының шекті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автомобильдің жүру лимиті (километр)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объектілеріне, геологиялық зерттеу бойынша операцияларға, сондай-ақ жер қойнауы кеңістігін пайдалануға бақылауды жүзеге асыру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комитетінің геология өңіраралық департаменттері,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bookmarkStart w:name="z18" w:id="12"/>
    <w:p>
      <w:pPr>
        <w:spacing w:after="0"/>
        <w:ind w:left="0"/>
        <w:jc w:val="both"/>
      </w:pPr>
      <w:r>
        <w:rPr>
          <w:rFonts w:ascii="Times New Roman"/>
          <w:b w:val="false"/>
          <w:i w:val="false"/>
          <w:color w:val="000000"/>
          <w:sz w:val="28"/>
        </w:rPr>
        <w:t>
      Ескертпе:</w:t>
      </w:r>
    </w:p>
    <w:bookmarkEnd w:id="12"/>
    <w:bookmarkStart w:name="z19" w:id="13"/>
    <w:p>
      <w:pPr>
        <w:spacing w:after="0"/>
        <w:ind w:left="0"/>
        <w:jc w:val="both"/>
      </w:pPr>
      <w:r>
        <w:rPr>
          <w:rFonts w:ascii="Times New Roman"/>
          <w:b w:val="false"/>
          <w:i w:val="false"/>
          <w:color w:val="000000"/>
          <w:sz w:val="28"/>
        </w:rPr>
        <w:t>
      арнайы автокөлік - жер қойнауын пайдалану объектілеріне, геологиялық зерттеу бойынша операцияларға, сондай-ақ жер қойнауы кеңістігін пайдалануға бақылауды инспекциялық және жедел басқаруға арналған жеңіл автомобиль базасындағы көлік құралы;</w:t>
      </w:r>
    </w:p>
    <w:bookmarkEnd w:id="13"/>
    <w:bookmarkStart w:name="z20" w:id="14"/>
    <w:p>
      <w:pPr>
        <w:spacing w:after="0"/>
        <w:ind w:left="0"/>
        <w:jc w:val="both"/>
      </w:pPr>
      <w:r>
        <w:rPr>
          <w:rFonts w:ascii="Times New Roman"/>
          <w:b w:val="false"/>
          <w:i w:val="false"/>
          <w:color w:val="000000"/>
          <w:sz w:val="28"/>
        </w:rPr>
        <w:t>
      мемлекеттік мекеме басшысының шешімі бойынша жедел ден қоюды талап ететін халықтың өмірі үшін қауіпті жағдай туындаған кезде, оны тіркеу және болдырмау үшін, төтенше жағдайларда (су тасқыны, орман өрттері, техногендік және экологиялық апаттар және т. б.), сондай-ақ жоспардан тыс тексерулер кезінде айына 1 автомобильдің жүру лимиті 4000 километрге дейін ұлғайтылуы мүмкін;</w:t>
      </w:r>
    </w:p>
    <w:bookmarkEnd w:id="14"/>
    <w:bookmarkStart w:name="z21" w:id="15"/>
    <w:p>
      <w:pPr>
        <w:spacing w:after="0"/>
        <w:ind w:left="0"/>
        <w:jc w:val="both"/>
      </w:pPr>
      <w:r>
        <w:rPr>
          <w:rFonts w:ascii="Times New Roman"/>
          <w:b w:val="false"/>
          <w:i w:val="false"/>
          <w:color w:val="000000"/>
          <w:sz w:val="28"/>
        </w:rPr>
        <w:t>
      жеңіл автомобильдер базасында қозғалтқыш көлемі 3000 текше сантиметрден аспауы тиіс.</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