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8965" w14:textId="a568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Жасанды интеллект және цифрлық даму министрлiгiнiң Жасанды интеллект және деректерді басқару комитеті" республикалық мемлекеттік мекемесі туралы ережені бекіту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2025 жылғы 4 қарашадағы № 555/НҚ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Республикасының Жасанды интеллект және цифрлық даму министрлiгiнiң Жасанды интеллект және деректерді басқару комитеті туралы" (бұдан әрі - Ереже)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Мыналардың:</w:t>
      </w:r>
    </w:p>
    <w:bookmarkEnd w:id="2"/>
    <w:bookmarkStart w:name="z9" w:id="3"/>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2024 жылғы 17 мамырдағы № 278/НҚ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министрінің 2024 жылғы 10 желтоқсандағы № 784/НҚ бұйрығымен бекітілген Қазақстан Республикасы Цифрлық даму, инновациялар және аэроғарыш өнеркәсібі министрлігінің өзгерістер мен толықтырулар енгізілетін кейбір бұйрықтарының тізбесіның </w:t>
      </w:r>
      <w:r>
        <w:rPr>
          <w:rFonts w:ascii="Times New Roman"/>
          <w:b w:val="false"/>
          <w:i w:val="false"/>
          <w:color w:val="000000"/>
          <w:sz w:val="28"/>
        </w:rPr>
        <w:t>5 тармағының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министрлiгiнiң Жасанды интеллект және деректерді басқару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бұйрыққа қол қойылған күнінен бастап күнтізбелік бес жұмыс күні ішінде оны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8"/>
    <w:bookmarkStart w:name="z15" w:id="9"/>
    <w:p>
      <w:pPr>
        <w:spacing w:after="0"/>
        <w:ind w:left="0"/>
        <w:jc w:val="both"/>
      </w:pPr>
      <w:r>
        <w:rPr>
          <w:rFonts w:ascii="Times New Roman"/>
          <w:b w:val="false"/>
          <w:i w:val="false"/>
          <w:color w:val="000000"/>
          <w:sz w:val="28"/>
        </w:rPr>
        <w:t xml:space="preserve">
      5. Осы бұйрық 2026 жылғы 1 қаңтардан бастап қолданысқа енгізілетін Ереженің </w:t>
      </w:r>
      <w:r>
        <w:rPr>
          <w:rFonts w:ascii="Times New Roman"/>
          <w:b w:val="false"/>
          <w:i w:val="false"/>
          <w:color w:val="000000"/>
          <w:sz w:val="28"/>
        </w:rPr>
        <w:t>15-тармағының</w:t>
      </w:r>
      <w:r>
        <w:rPr>
          <w:rFonts w:ascii="Times New Roman"/>
          <w:b w:val="false"/>
          <w:i w:val="false"/>
          <w:color w:val="000000"/>
          <w:sz w:val="28"/>
        </w:rPr>
        <w:t xml:space="preserve"> 40, 54) тармақшасын қоспағанда,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Жасанды интеллект және цифрлық</w:t>
            </w:r>
          </w:p>
          <w:p>
            <w:pPr>
              <w:spacing w:after="0"/>
              <w:ind w:left="0"/>
              <w:jc w:val="left"/>
            </w:pP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қарашадағы</w:t>
            </w:r>
            <w:r>
              <w:br/>
            </w:r>
            <w:r>
              <w:rPr>
                <w:rFonts w:ascii="Times New Roman"/>
                <w:b w:val="false"/>
                <w:i w:val="false"/>
                <w:color w:val="000000"/>
                <w:sz w:val="20"/>
              </w:rPr>
              <w:t>№ 555/НҚ бұйрығымен</w:t>
            </w:r>
            <w:r>
              <w:br/>
            </w:r>
            <w:r>
              <w:rPr>
                <w:rFonts w:ascii="Times New Roman"/>
                <w:b w:val="false"/>
                <w:i w:val="false"/>
                <w:color w:val="000000"/>
                <w:sz w:val="20"/>
              </w:rPr>
              <w:t>бекiтілген</w:t>
            </w:r>
          </w:p>
        </w:tc>
      </w:tr>
    </w:tbl>
    <w:bookmarkStart w:name="z18" w:id="10"/>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министрлігінің Жасанды интеллект және деректерді басқару комитеті" республикалық мемлекеттік мекемесінің ережесі</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министрлігінің Жасанды интеллект және деректерді басқару комитеті (бұдан әрі – Комитет) Қазақстан Республикасының Жасанды интеллект және цифрлық даму министрлігінің (бұдан әрі – Министрлік) іске асырушылық функцияларын жүзеге асыратын жасанды интеллект, электронды өнеркәсіп, цифрлық активтер және ақпараттық технологиялар салаларындағы реттеушілік функцияларын орындауға қатысатын Министрліктің ведомствосы болып табылады.</w:t>
      </w:r>
    </w:p>
    <w:bookmarkEnd w:id="12"/>
    <w:bookmarkStart w:name="z21" w:id="13"/>
    <w:p>
      <w:pPr>
        <w:spacing w:after="0"/>
        <w:ind w:left="0"/>
        <w:jc w:val="both"/>
      </w:pPr>
      <w:r>
        <w:rPr>
          <w:rFonts w:ascii="Times New Roman"/>
          <w:b w:val="false"/>
          <w:i w:val="false"/>
          <w:color w:val="000000"/>
          <w:sz w:val="28"/>
        </w:rPr>
        <w:t>
      2. Комитет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2" w:id="14"/>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3" w:id="15"/>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5"/>
    <w:bookmarkStart w:name="z24" w:id="16"/>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берілетін болса, ол мемлекеттің атынан азаматтық-құқықтық қатынастардың тарапы болуға құқылы.</w:t>
      </w:r>
    </w:p>
    <w:bookmarkEnd w:id="16"/>
    <w:bookmarkStart w:name="z25" w:id="17"/>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6" w:id="18"/>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заңнамасына сәйкес бекітіледі.</w:t>
      </w:r>
    </w:p>
    <w:bookmarkEnd w:id="18"/>
    <w:bookmarkStart w:name="z27" w:id="19"/>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55/5 ғимарат.</w:t>
      </w:r>
    </w:p>
    <w:bookmarkEnd w:id="19"/>
    <w:bookmarkStart w:name="z28" w:id="20"/>
    <w:p>
      <w:pPr>
        <w:spacing w:after="0"/>
        <w:ind w:left="0"/>
        <w:jc w:val="both"/>
      </w:pPr>
      <w:r>
        <w:rPr>
          <w:rFonts w:ascii="Times New Roman"/>
          <w:b w:val="false"/>
          <w:i w:val="false"/>
          <w:color w:val="000000"/>
          <w:sz w:val="28"/>
        </w:rPr>
        <w:t>
      9. Комитеттің толық атауы – "Қазақстан Республикасының Жасанды интеллект және цифрлық даму министрлігінің Жасанды интеллект және деректерді басқару комитеті" республикалық мемлекеттiк мекемесi.</w:t>
      </w:r>
    </w:p>
    <w:bookmarkEnd w:id="20"/>
    <w:bookmarkStart w:name="z29"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30" w:id="22"/>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2"/>
    <w:bookmarkStart w:name="z31" w:id="23"/>
    <w:p>
      <w:pPr>
        <w:spacing w:after="0"/>
        <w:ind w:left="0"/>
        <w:jc w:val="both"/>
      </w:pPr>
      <w:r>
        <w:rPr>
          <w:rFonts w:ascii="Times New Roman"/>
          <w:b w:val="false"/>
          <w:i w:val="false"/>
          <w:color w:val="000000"/>
          <w:sz w:val="28"/>
        </w:rPr>
        <w:t>
      12. Комитетке кәсiпкерлiк субъектiлерiмен Комитеттің өкілеттіктері болып табылатын мiндеттердi орындау тұрғысында шарттық қатынастарға түсуге тыйым салынады.</w:t>
      </w:r>
    </w:p>
    <w:bookmarkEnd w:id="23"/>
    <w:bookmarkStart w:name="z32" w:id="24"/>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3" w:id="25"/>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5"/>
    <w:bookmarkStart w:name="z34" w:id="26"/>
    <w:p>
      <w:pPr>
        <w:spacing w:after="0"/>
        <w:ind w:left="0"/>
        <w:jc w:val="both"/>
      </w:pPr>
      <w:r>
        <w:rPr>
          <w:rFonts w:ascii="Times New Roman"/>
          <w:b w:val="false"/>
          <w:i w:val="false"/>
          <w:color w:val="000000"/>
          <w:sz w:val="28"/>
        </w:rPr>
        <w:t>
      13. Комитеттің міндеттері:</w:t>
      </w:r>
    </w:p>
    <w:bookmarkEnd w:id="26"/>
    <w:bookmarkStart w:name="z35" w:id="27"/>
    <w:p>
      <w:pPr>
        <w:spacing w:after="0"/>
        <w:ind w:left="0"/>
        <w:jc w:val="both"/>
      </w:pPr>
      <w:r>
        <w:rPr>
          <w:rFonts w:ascii="Times New Roman"/>
          <w:b w:val="false"/>
          <w:i w:val="false"/>
          <w:color w:val="000000"/>
          <w:sz w:val="28"/>
        </w:rPr>
        <w:t>
      1) жасанды интеллект саласын қалыптастыру және олардың дамуын қамтамасыз ету, электронды өнеркәсіп, цифрлық активтер және ақпараттық технологиялар салаларында мемлекеттік саясатты қалыптастыру және жүзеге асыру (бұдан әрі – реттелетін салалар);</w:t>
      </w:r>
    </w:p>
    <w:bookmarkEnd w:id="27"/>
    <w:bookmarkStart w:name="z36" w:id="28"/>
    <w:p>
      <w:pPr>
        <w:spacing w:after="0"/>
        <w:ind w:left="0"/>
        <w:jc w:val="both"/>
      </w:pPr>
      <w:r>
        <w:rPr>
          <w:rFonts w:ascii="Times New Roman"/>
          <w:b w:val="false"/>
          <w:i w:val="false"/>
          <w:color w:val="000000"/>
          <w:sz w:val="28"/>
        </w:rPr>
        <w:t>
      2) жасанды интеллект, электронды өнеркәсіп, цифрлық активтер және ақпараттық технологиялар дамыту үшін жағдайлар жасау;</w:t>
      </w:r>
    </w:p>
    <w:bookmarkEnd w:id="28"/>
    <w:bookmarkStart w:name="z37" w:id="29"/>
    <w:p>
      <w:pPr>
        <w:spacing w:after="0"/>
        <w:ind w:left="0"/>
        <w:jc w:val="both"/>
      </w:pPr>
      <w:r>
        <w:rPr>
          <w:rFonts w:ascii="Times New Roman"/>
          <w:b w:val="false"/>
          <w:i w:val="false"/>
          <w:color w:val="000000"/>
          <w:sz w:val="28"/>
        </w:rPr>
        <w:t>
      3) жасанды интеллект, электронды өнеркәсіп, цифрлық активтер және ақпараттық технологиялар дамыту үшін жағдайлар жасау.</w:t>
      </w:r>
    </w:p>
    <w:bookmarkEnd w:id="29"/>
    <w:bookmarkStart w:name="z38" w:id="30"/>
    <w:p>
      <w:pPr>
        <w:spacing w:after="0"/>
        <w:ind w:left="0"/>
        <w:jc w:val="both"/>
      </w:pPr>
      <w:r>
        <w:rPr>
          <w:rFonts w:ascii="Times New Roman"/>
          <w:b w:val="false"/>
          <w:i w:val="false"/>
          <w:color w:val="000000"/>
          <w:sz w:val="28"/>
        </w:rPr>
        <w:t>
      14. Құқықтары мен міндеттемелері:</w:t>
      </w:r>
    </w:p>
    <w:bookmarkEnd w:id="30"/>
    <w:bookmarkStart w:name="z39" w:id="31"/>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31"/>
    <w:bookmarkStart w:name="z40" w:id="32"/>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32"/>
    <w:bookmarkStart w:name="z41" w:id="33"/>
    <w:p>
      <w:pPr>
        <w:spacing w:after="0"/>
        <w:ind w:left="0"/>
        <w:jc w:val="both"/>
      </w:pPr>
      <w:r>
        <w:rPr>
          <w:rFonts w:ascii="Times New Roman"/>
          <w:b w:val="false"/>
          <w:i w:val="false"/>
          <w:color w:val="000000"/>
          <w:sz w:val="28"/>
        </w:rPr>
        <w:t>
      3) өзге мемлекеттік органдар мен лауазымды тұлғалардан Комитет құзыретіне кіретін мәселелерді шешуге қажетті ақпаратты, құжаттар мен материалдарды сұратады және алады;</w:t>
      </w:r>
    </w:p>
    <w:bookmarkEnd w:id="33"/>
    <w:bookmarkStart w:name="z42" w:id="34"/>
    <w:p>
      <w:pPr>
        <w:spacing w:after="0"/>
        <w:ind w:left="0"/>
        <w:jc w:val="both"/>
      </w:pPr>
      <w:r>
        <w:rPr>
          <w:rFonts w:ascii="Times New Roman"/>
          <w:b w:val="false"/>
          <w:i w:val="false"/>
          <w:color w:val="000000"/>
          <w:sz w:val="28"/>
        </w:rPr>
        <w:t>
      4) өз қызметінің барлық мәселелері бойынша ұсыныстар енгізеді;</w:t>
      </w:r>
    </w:p>
    <w:bookmarkEnd w:id="34"/>
    <w:bookmarkStart w:name="z43" w:id="35"/>
    <w:p>
      <w:pPr>
        <w:spacing w:after="0"/>
        <w:ind w:left="0"/>
        <w:jc w:val="both"/>
      </w:pPr>
      <w:r>
        <w:rPr>
          <w:rFonts w:ascii="Times New Roman"/>
          <w:b w:val="false"/>
          <w:i w:val="false"/>
          <w:color w:val="000000"/>
          <w:sz w:val="28"/>
        </w:rPr>
        <w:t>
      5) мемлекеттік көрсетілетін қызмет тәртібін айқындайтын заңға тәуелді нормативтік құқықтық актілеріне қолжетімділікті қамтамасыз етеді;</w:t>
      </w:r>
    </w:p>
    <w:bookmarkEnd w:id="35"/>
    <w:bookmarkStart w:name="z44" w:id="36"/>
    <w:p>
      <w:pPr>
        <w:spacing w:after="0"/>
        <w:ind w:left="0"/>
        <w:jc w:val="both"/>
      </w:pPr>
      <w:r>
        <w:rPr>
          <w:rFonts w:ascii="Times New Roman"/>
          <w:b w:val="false"/>
          <w:i w:val="false"/>
          <w:color w:val="000000"/>
          <w:sz w:val="28"/>
        </w:rPr>
        <w:t>
      6) мемлекеттік көрсетілетін қызметті тұтынушылардың мемлекеттік қызметті көрсету тәртібі туралы хабардарлығын қамтамасыз етеді;</w:t>
      </w:r>
    </w:p>
    <w:bookmarkEnd w:id="36"/>
    <w:bookmarkStart w:name="z45" w:id="37"/>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7"/>
    <w:bookmarkStart w:name="z46" w:id="38"/>
    <w:p>
      <w:pPr>
        <w:spacing w:after="0"/>
        <w:ind w:left="0"/>
        <w:jc w:val="both"/>
      </w:pPr>
      <w:r>
        <w:rPr>
          <w:rFonts w:ascii="Times New Roman"/>
          <w:b w:val="false"/>
          <w:i w:val="false"/>
          <w:color w:val="000000"/>
          <w:sz w:val="28"/>
        </w:rPr>
        <w:t>
      8)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8"/>
    <w:bookmarkStart w:name="z47" w:id="39"/>
    <w:p>
      <w:pPr>
        <w:spacing w:after="0"/>
        <w:ind w:left="0"/>
        <w:jc w:val="both"/>
      </w:pPr>
      <w:r>
        <w:rPr>
          <w:rFonts w:ascii="Times New Roman"/>
          <w:b w:val="false"/>
          <w:i w:val="false"/>
          <w:color w:val="000000"/>
          <w:sz w:val="28"/>
        </w:rPr>
        <w:t>
      9) Комитеттің құзыретіне кіретін мәселелер бойынша кеңестер, конференциялар, дөңгелек үстелдер, конкурстар және өзге де іс-шаралар өткізеді;</w:t>
      </w:r>
    </w:p>
    <w:bookmarkEnd w:id="39"/>
    <w:bookmarkStart w:name="z48" w:id="40"/>
    <w:p>
      <w:pPr>
        <w:spacing w:after="0"/>
        <w:ind w:left="0"/>
        <w:jc w:val="both"/>
      </w:pPr>
      <w:r>
        <w:rPr>
          <w:rFonts w:ascii="Times New Roman"/>
          <w:b w:val="false"/>
          <w:i w:val="false"/>
          <w:color w:val="000000"/>
          <w:sz w:val="28"/>
        </w:rPr>
        <w:t>
      10) өз құзыретіне жатқызылған мәселелер бойынша сараптамаларға қатысу үшін тиісті мамандарды тартады;</w:t>
      </w:r>
    </w:p>
    <w:bookmarkEnd w:id="40"/>
    <w:bookmarkStart w:name="z49" w:id="41"/>
    <w:p>
      <w:pPr>
        <w:spacing w:after="0"/>
        <w:ind w:left="0"/>
        <w:jc w:val="both"/>
      </w:pPr>
      <w:r>
        <w:rPr>
          <w:rFonts w:ascii="Times New Roman"/>
          <w:b w:val="false"/>
          <w:i w:val="false"/>
          <w:color w:val="000000"/>
          <w:sz w:val="28"/>
        </w:rPr>
        <w:t>
      11) қоғамдық мониторинг жүргізетін коммерциялық емес ұйымдарға заңнамада белгіленген тәртіппен тиісті ақпарат беруге қатысады;</w:t>
      </w:r>
    </w:p>
    <w:bookmarkEnd w:id="41"/>
    <w:bookmarkStart w:name="z50" w:id="42"/>
    <w:p>
      <w:pPr>
        <w:spacing w:after="0"/>
        <w:ind w:left="0"/>
        <w:jc w:val="both"/>
      </w:pPr>
      <w:r>
        <w:rPr>
          <w:rFonts w:ascii="Times New Roman"/>
          <w:b w:val="false"/>
          <w:i w:val="false"/>
          <w:color w:val="000000"/>
          <w:sz w:val="28"/>
        </w:rPr>
        <w:t>
      12) Қазақстан Республикасының заңнамасында белгіленген тәртіппен және мерзімдерде жеке және заңды тұлғалардың өтініштерін қабылдайды және қарайды;</w:t>
      </w:r>
    </w:p>
    <w:bookmarkEnd w:id="42"/>
    <w:bookmarkStart w:name="z51" w:id="43"/>
    <w:p>
      <w:pPr>
        <w:spacing w:after="0"/>
        <w:ind w:left="0"/>
        <w:jc w:val="both"/>
      </w:pPr>
      <w:r>
        <w:rPr>
          <w:rFonts w:ascii="Times New Roman"/>
          <w:b w:val="false"/>
          <w:i w:val="false"/>
          <w:color w:val="000000"/>
          <w:sz w:val="28"/>
        </w:rPr>
        <w:t>
      13) Қазақстан Республикасының заңнамасына сәйкес өзге де құқықтар мен міндеттемелерді жүзеге асырады.</w:t>
      </w:r>
    </w:p>
    <w:bookmarkEnd w:id="43"/>
    <w:bookmarkStart w:name="z52" w:id="44"/>
    <w:p>
      <w:pPr>
        <w:spacing w:after="0"/>
        <w:ind w:left="0"/>
        <w:jc w:val="both"/>
      </w:pPr>
      <w:r>
        <w:rPr>
          <w:rFonts w:ascii="Times New Roman"/>
          <w:b w:val="false"/>
          <w:i w:val="false"/>
          <w:color w:val="000000"/>
          <w:sz w:val="28"/>
        </w:rPr>
        <w:t>
      15. Комитеттің функциялары:</w:t>
      </w:r>
    </w:p>
    <w:bookmarkEnd w:id="44"/>
    <w:bookmarkStart w:name="z53" w:id="45"/>
    <w:p>
      <w:pPr>
        <w:spacing w:after="0"/>
        <w:ind w:left="0"/>
        <w:jc w:val="both"/>
      </w:pPr>
      <w:r>
        <w:rPr>
          <w:rFonts w:ascii="Times New Roman"/>
          <w:b w:val="false"/>
          <w:i w:val="false"/>
          <w:color w:val="000000"/>
          <w:sz w:val="28"/>
        </w:rPr>
        <w:t>
      1) реттелетін салаларда мемлекеттік саясатты қалыптастыру және іске асыруды қамтамасыз ету;</w:t>
      </w:r>
    </w:p>
    <w:bookmarkEnd w:id="45"/>
    <w:bookmarkStart w:name="z54" w:id="46"/>
    <w:p>
      <w:pPr>
        <w:spacing w:after="0"/>
        <w:ind w:left="0"/>
        <w:jc w:val="both"/>
      </w:pPr>
      <w:r>
        <w:rPr>
          <w:rFonts w:ascii="Times New Roman"/>
          <w:b w:val="false"/>
          <w:i w:val="false"/>
          <w:color w:val="000000"/>
          <w:sz w:val="28"/>
        </w:rPr>
        <w:t>
      2) реттелетін саласындағы нормативтік құқықтық реттеу бойынша ұсыныстар әзірлеу және іске асыру;</w:t>
      </w:r>
    </w:p>
    <w:bookmarkEnd w:id="46"/>
    <w:bookmarkStart w:name="z55" w:id="47"/>
    <w:p>
      <w:pPr>
        <w:spacing w:after="0"/>
        <w:ind w:left="0"/>
        <w:jc w:val="both"/>
      </w:pPr>
      <w:r>
        <w:rPr>
          <w:rFonts w:ascii="Times New Roman"/>
          <w:b w:val="false"/>
          <w:i w:val="false"/>
          <w:color w:val="000000"/>
          <w:sz w:val="28"/>
        </w:rPr>
        <w:t>
      3) реттелетін саласындағы сараптама кеңесінің құрамын және оның қызметі туралы ережені бекіту жөніндегі жұмысты қамтамасыз ету;</w:t>
      </w:r>
    </w:p>
    <w:bookmarkEnd w:id="47"/>
    <w:bookmarkStart w:name="z56" w:id="48"/>
    <w:p>
      <w:pPr>
        <w:spacing w:after="0"/>
        <w:ind w:left="0"/>
        <w:jc w:val="both"/>
      </w:pPr>
      <w:r>
        <w:rPr>
          <w:rFonts w:ascii="Times New Roman"/>
          <w:b w:val="false"/>
          <w:i w:val="false"/>
          <w:color w:val="000000"/>
          <w:sz w:val="28"/>
        </w:rPr>
        <w:t>
      4) реттелетін саласындағы Қазақстан Республикасы Мемлекеттік жоспарлау жүйесінің құжаттарын реттелетін саласындағы дамыту бөлігінде келісу бекіту жөніндегі жұмысты қамтамасыз ету;</w:t>
      </w:r>
    </w:p>
    <w:bookmarkEnd w:id="48"/>
    <w:bookmarkStart w:name="z57" w:id="49"/>
    <w:p>
      <w:pPr>
        <w:spacing w:after="0"/>
        <w:ind w:left="0"/>
        <w:jc w:val="both"/>
      </w:pPr>
      <w:r>
        <w:rPr>
          <w:rFonts w:ascii="Times New Roman"/>
          <w:b w:val="false"/>
          <w:i w:val="false"/>
          <w:color w:val="000000"/>
          <w:sz w:val="28"/>
        </w:rPr>
        <w:t>
      5) реттелетін салаларда салааралық үйлестіруді жүзеге асыру;</w:t>
      </w:r>
    </w:p>
    <w:bookmarkEnd w:id="49"/>
    <w:bookmarkStart w:name="z58" w:id="50"/>
    <w:p>
      <w:pPr>
        <w:spacing w:after="0"/>
        <w:ind w:left="0"/>
        <w:jc w:val="both"/>
      </w:pPr>
      <w:r>
        <w:rPr>
          <w:rFonts w:ascii="Times New Roman"/>
          <w:b w:val="false"/>
          <w:i w:val="false"/>
          <w:color w:val="000000"/>
          <w:sz w:val="28"/>
        </w:rPr>
        <w:t>
      6) реттелетін салаларда консультативті-кеңестік органдардың қызметін ұйымдастырады қамтамасыз етеді;</w:t>
      </w:r>
    </w:p>
    <w:bookmarkEnd w:id="50"/>
    <w:bookmarkStart w:name="z59" w:id="51"/>
    <w:p>
      <w:pPr>
        <w:spacing w:after="0"/>
        <w:ind w:left="0"/>
        <w:jc w:val="both"/>
      </w:pPr>
      <w:r>
        <w:rPr>
          <w:rFonts w:ascii="Times New Roman"/>
          <w:b w:val="false"/>
          <w:i w:val="false"/>
          <w:color w:val="000000"/>
          <w:sz w:val="28"/>
        </w:rPr>
        <w:t>
      7)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реттелетін салалар бөлігінде даму стратегиялары мен жоспарларын келісу;</w:t>
      </w:r>
    </w:p>
    <w:bookmarkEnd w:id="51"/>
    <w:bookmarkStart w:name="z60" w:id="52"/>
    <w:p>
      <w:pPr>
        <w:spacing w:after="0"/>
        <w:ind w:left="0"/>
        <w:jc w:val="both"/>
      </w:pPr>
      <w:r>
        <w:rPr>
          <w:rFonts w:ascii="Times New Roman"/>
          <w:b w:val="false"/>
          <w:i w:val="false"/>
          <w:color w:val="000000"/>
          <w:sz w:val="28"/>
        </w:rPr>
        <w:t>
      8) Ұлттық басқарушы холдингтермен, ұлттық холдингтермен, ұлттық компаниялармен және олармен үлестес заңды тұлғалармен реттелетін салалар мәселелерін қамтитын технологиялық меморандумдар жасасу;</w:t>
      </w:r>
    </w:p>
    <w:bookmarkEnd w:id="52"/>
    <w:bookmarkStart w:name="z61" w:id="53"/>
    <w:p>
      <w:pPr>
        <w:spacing w:after="0"/>
        <w:ind w:left="0"/>
        <w:jc w:val="both"/>
      </w:pPr>
      <w:r>
        <w:rPr>
          <w:rFonts w:ascii="Times New Roman"/>
          <w:b w:val="false"/>
          <w:i w:val="false"/>
          <w:color w:val="000000"/>
          <w:sz w:val="28"/>
        </w:rPr>
        <w:t>
      9) әзірлеуші Комитет болып табылатын немесе өз құзыретіне жататын актілерге қатысты құқықтық мониторинг жүргізу;</w:t>
      </w:r>
    </w:p>
    <w:bookmarkEnd w:id="53"/>
    <w:bookmarkStart w:name="z62" w:id="54"/>
    <w:p>
      <w:pPr>
        <w:spacing w:after="0"/>
        <w:ind w:left="0"/>
        <w:jc w:val="both"/>
      </w:pPr>
      <w:r>
        <w:rPr>
          <w:rFonts w:ascii="Times New Roman"/>
          <w:b w:val="false"/>
          <w:i w:val="false"/>
          <w:color w:val="000000"/>
          <w:sz w:val="28"/>
        </w:rPr>
        <w:t>
      10) жасанды интеллект, электронық өнеркәсіп, цифрлық активтер және ақпараттық техноллогиялар бойынша оның ішінде халықаралық тәжірибе негізінде ұсыныстарды әзірлейді;</w:t>
      </w:r>
    </w:p>
    <w:bookmarkEnd w:id="54"/>
    <w:bookmarkStart w:name="z63" w:id="55"/>
    <w:p>
      <w:pPr>
        <w:spacing w:after="0"/>
        <w:ind w:left="0"/>
        <w:jc w:val="both"/>
      </w:pPr>
      <w:r>
        <w:rPr>
          <w:rFonts w:ascii="Times New Roman"/>
          <w:b w:val="false"/>
          <w:i w:val="false"/>
          <w:color w:val="000000"/>
          <w:sz w:val="28"/>
        </w:rPr>
        <w:t>
      11) Қазақстан Республикасының халықаралық міндеттемелерін ескере отырып, шикізаттық емес экспортты ілгерілету жөніндегі шараларды құзыреті шегінде әзірлеуді қамтамасыз ету және оны ілгерілетуді жүзеге асыру;</w:t>
      </w:r>
    </w:p>
    <w:bookmarkEnd w:id="55"/>
    <w:bookmarkStart w:name="z64" w:id="56"/>
    <w:p>
      <w:pPr>
        <w:spacing w:after="0"/>
        <w:ind w:left="0"/>
        <w:jc w:val="both"/>
      </w:pPr>
      <w:r>
        <w:rPr>
          <w:rFonts w:ascii="Times New Roman"/>
          <w:b w:val="false"/>
          <w:i w:val="false"/>
          <w:color w:val="000000"/>
          <w:sz w:val="28"/>
        </w:rPr>
        <w:t>
      12) қолданыстағы инвесторлардың құзыреті шегінде қайта инвестициялауды жүзеге асыруға ынталандыруды қамтамасыз ету;</w:t>
      </w:r>
    </w:p>
    <w:bookmarkEnd w:id="56"/>
    <w:bookmarkStart w:name="z65" w:id="57"/>
    <w:p>
      <w:pPr>
        <w:spacing w:after="0"/>
        <w:ind w:left="0"/>
        <w:jc w:val="both"/>
      </w:pPr>
      <w:r>
        <w:rPr>
          <w:rFonts w:ascii="Times New Roman"/>
          <w:b w:val="false"/>
          <w:i w:val="false"/>
          <w:color w:val="000000"/>
          <w:sz w:val="28"/>
        </w:rPr>
        <w:t>
      13) бірлескен өндірістер құру үшін құзыреті шегінде инвесторларды, оның ішінде шетелдік инвесторларды тартуды қамтамасыз ету;</w:t>
      </w:r>
    </w:p>
    <w:bookmarkEnd w:id="57"/>
    <w:bookmarkStart w:name="z66" w:id="58"/>
    <w:p>
      <w:pPr>
        <w:spacing w:after="0"/>
        <w:ind w:left="0"/>
        <w:jc w:val="both"/>
      </w:pPr>
      <w:r>
        <w:rPr>
          <w:rFonts w:ascii="Times New Roman"/>
          <w:b w:val="false"/>
          <w:i w:val="false"/>
          <w:color w:val="000000"/>
          <w:sz w:val="28"/>
        </w:rPr>
        <w:t>
      14) өз құзыреті шегінде қосылған құнның жаһандық тізбегіне кіру үшін трансұлттық корпорацияларды тартуды қамтамасыз ету;</w:t>
      </w:r>
    </w:p>
    <w:bookmarkEnd w:id="58"/>
    <w:bookmarkStart w:name="z67" w:id="59"/>
    <w:p>
      <w:pPr>
        <w:spacing w:after="0"/>
        <w:ind w:left="0"/>
        <w:jc w:val="both"/>
      </w:pPr>
      <w:r>
        <w:rPr>
          <w:rFonts w:ascii="Times New Roman"/>
          <w:b w:val="false"/>
          <w:i w:val="false"/>
          <w:color w:val="000000"/>
          <w:sz w:val="28"/>
        </w:rPr>
        <w:t>
      15) цифрлық майнинг жөніндегі қызметті лицензиялау Қағидаларын әзірлеу рұқсаттар және хабарламалар саласындағы уәкілетті органмен келісім бойынша;</w:t>
      </w:r>
    </w:p>
    <w:bookmarkEnd w:id="59"/>
    <w:bookmarkStart w:name="z68" w:id="60"/>
    <w:p>
      <w:pPr>
        <w:spacing w:after="0"/>
        <w:ind w:left="0"/>
        <w:jc w:val="both"/>
      </w:pPr>
      <w:r>
        <w:rPr>
          <w:rFonts w:ascii="Times New Roman"/>
          <w:b w:val="false"/>
          <w:i w:val="false"/>
          <w:color w:val="000000"/>
          <w:sz w:val="28"/>
        </w:rPr>
        <w:t>
      16) цифрлық майнингтік пулдарды аккредиттеу қағидаларын әзірлеу;</w:t>
      </w:r>
    </w:p>
    <w:bookmarkEnd w:id="60"/>
    <w:bookmarkStart w:name="z69" w:id="61"/>
    <w:p>
      <w:pPr>
        <w:spacing w:after="0"/>
        <w:ind w:left="0"/>
        <w:jc w:val="both"/>
      </w:pPr>
      <w:r>
        <w:rPr>
          <w:rFonts w:ascii="Times New Roman"/>
          <w:b w:val="false"/>
          <w:i w:val="false"/>
          <w:color w:val="000000"/>
          <w:sz w:val="28"/>
        </w:rPr>
        <w:t>
      17) цифрлық майнингке арналған аппараттық-бағдарламалық кешенді есепке алу және тіркеу қағидаларын әзірлеу;</w:t>
      </w:r>
    </w:p>
    <w:bookmarkEnd w:id="61"/>
    <w:bookmarkStart w:name="z70" w:id="62"/>
    <w:p>
      <w:pPr>
        <w:spacing w:after="0"/>
        <w:ind w:left="0"/>
        <w:jc w:val="both"/>
      </w:pPr>
      <w:r>
        <w:rPr>
          <w:rFonts w:ascii="Times New Roman"/>
          <w:b w:val="false"/>
          <w:i w:val="false"/>
          <w:color w:val="000000"/>
          <w:sz w:val="28"/>
        </w:rPr>
        <w:t>
      18) цифрлық майнерлер мен цифрлық майнинг пулдарының кірістері туралы мәліметтерді оларды салық салу мақсаттары үшін ұсыну қағидаларын әзірлеу салықтар мен басқа да міндетті төлемдер бюджетке түсуін қамтамасыз ету саласында басшылықты жүзеге асыратын уәкілетті органмен келісім бойынша;</w:t>
      </w:r>
    </w:p>
    <w:bookmarkEnd w:id="62"/>
    <w:bookmarkStart w:name="z71" w:id="63"/>
    <w:p>
      <w:pPr>
        <w:spacing w:after="0"/>
        <w:ind w:left="0"/>
        <w:jc w:val="both"/>
      </w:pPr>
      <w:r>
        <w:rPr>
          <w:rFonts w:ascii="Times New Roman"/>
          <w:b w:val="false"/>
          <w:i w:val="false"/>
          <w:color w:val="000000"/>
          <w:sz w:val="28"/>
        </w:rPr>
        <w:t>
      19) кәсіпкерлік жөніндегі уәкілетті органмен бірлесіп Қазақстан Республикасының Кәсіпкерлік кодексіне сәйкес цифрлық майнерлерге және цифрлық майнингтік пулдарға қатысты цифрлық активтер саласындағы тексеру парақтарын әзірлеу;</w:t>
      </w:r>
    </w:p>
    <w:bookmarkEnd w:id="63"/>
    <w:bookmarkStart w:name="z72" w:id="64"/>
    <w:p>
      <w:pPr>
        <w:spacing w:after="0"/>
        <w:ind w:left="0"/>
        <w:jc w:val="both"/>
      </w:pPr>
      <w:r>
        <w:rPr>
          <w:rFonts w:ascii="Times New Roman"/>
          <w:b w:val="false"/>
          <w:i w:val="false"/>
          <w:color w:val="000000"/>
          <w:sz w:val="28"/>
        </w:rPr>
        <w:t>
      20) цифрлық майнинг жөніндегі қызметті жүзеге асыруға қойылатын біліктілік талаптарын және оларға сәйкестікті растайтын құжаттардың тізбесін әзірлеу;</w:t>
      </w:r>
    </w:p>
    <w:bookmarkEnd w:id="64"/>
    <w:bookmarkStart w:name="z73" w:id="65"/>
    <w:p>
      <w:pPr>
        <w:spacing w:after="0"/>
        <w:ind w:left="0"/>
        <w:jc w:val="both"/>
      </w:pPr>
      <w:r>
        <w:rPr>
          <w:rFonts w:ascii="Times New Roman"/>
          <w:b w:val="false"/>
          <w:i w:val="false"/>
          <w:color w:val="000000"/>
          <w:sz w:val="28"/>
        </w:rPr>
        <w:t>
      21) цифрлық майнинг жөніндегі қызметті жүзеге асыруға лицензия беру, оның қолданысын тоқтата тұру және қайта бастау;</w:t>
      </w:r>
    </w:p>
    <w:bookmarkEnd w:id="65"/>
    <w:bookmarkStart w:name="z74" w:id="66"/>
    <w:p>
      <w:pPr>
        <w:spacing w:after="0"/>
        <w:ind w:left="0"/>
        <w:jc w:val="both"/>
      </w:pPr>
      <w:r>
        <w:rPr>
          <w:rFonts w:ascii="Times New Roman"/>
          <w:b w:val="false"/>
          <w:i w:val="false"/>
          <w:color w:val="000000"/>
          <w:sz w:val="28"/>
        </w:rPr>
        <w:t>
      22) цифрлық майнинг пулдарын аккредиттеуді жүзеге асырады;</w:t>
      </w:r>
    </w:p>
    <w:bookmarkEnd w:id="66"/>
    <w:bookmarkStart w:name="z75" w:id="67"/>
    <w:p>
      <w:pPr>
        <w:spacing w:after="0"/>
        <w:ind w:left="0"/>
        <w:jc w:val="both"/>
      </w:pPr>
      <w:r>
        <w:rPr>
          <w:rFonts w:ascii="Times New Roman"/>
          <w:b w:val="false"/>
          <w:i w:val="false"/>
          <w:color w:val="000000"/>
          <w:sz w:val="28"/>
        </w:rPr>
        <w:t>
      23)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асыру;</w:t>
      </w:r>
    </w:p>
    <w:bookmarkEnd w:id="67"/>
    <w:bookmarkStart w:name="z76" w:id="68"/>
    <w:p>
      <w:pPr>
        <w:spacing w:after="0"/>
        <w:ind w:left="0"/>
        <w:jc w:val="both"/>
      </w:pPr>
      <w:r>
        <w:rPr>
          <w:rFonts w:ascii="Times New Roman"/>
          <w:b w:val="false"/>
          <w:i w:val="false"/>
          <w:color w:val="000000"/>
          <w:sz w:val="28"/>
        </w:rPr>
        <w:t>
      24) Қазақстан Республикасының аумағында танылатын қамтамасыз етілген цифрлық актив түрлерінің тізбесін әзірлеу;</w:t>
      </w:r>
    </w:p>
    <w:bookmarkEnd w:id="68"/>
    <w:bookmarkStart w:name="z77" w:id="69"/>
    <w:p>
      <w:pPr>
        <w:spacing w:after="0"/>
        <w:ind w:left="0"/>
        <w:jc w:val="both"/>
      </w:pPr>
      <w:r>
        <w:rPr>
          <w:rFonts w:ascii="Times New Roman"/>
          <w:b w:val="false"/>
          <w:i w:val="false"/>
          <w:color w:val="000000"/>
          <w:sz w:val="28"/>
        </w:rPr>
        <w:t>
      25) қамтамасыз етілген цифрлық активтерді шығару жөніндегі қызметті жүзеге асыратын тұлғалардың мемлекеттік тізілімін жүргізу;</w:t>
      </w:r>
    </w:p>
    <w:bookmarkEnd w:id="69"/>
    <w:bookmarkStart w:name="z78" w:id="70"/>
    <w:p>
      <w:pPr>
        <w:spacing w:after="0"/>
        <w:ind w:left="0"/>
        <w:jc w:val="both"/>
      </w:pPr>
      <w:r>
        <w:rPr>
          <w:rFonts w:ascii="Times New Roman"/>
          <w:b w:val="false"/>
          <w:i w:val="false"/>
          <w:color w:val="000000"/>
          <w:sz w:val="28"/>
        </w:rPr>
        <w:t>
      26) қамтамасыз етілген цифрлық активтерді шығару туралы шешімді ресімдеу қағидаларын әзірлеу;</w:t>
      </w:r>
    </w:p>
    <w:bookmarkEnd w:id="70"/>
    <w:bookmarkStart w:name="z79" w:id="71"/>
    <w:p>
      <w:pPr>
        <w:spacing w:after="0"/>
        <w:ind w:left="0"/>
        <w:jc w:val="both"/>
      </w:pPr>
      <w:r>
        <w:rPr>
          <w:rFonts w:ascii="Times New Roman"/>
          <w:b w:val="false"/>
          <w:i w:val="false"/>
          <w:color w:val="000000"/>
          <w:sz w:val="28"/>
        </w:rPr>
        <w:t>
      27) қамтамасыз етілген цифрлық активтерді шығаруға және олардың айналысына рұқсат беру;</w:t>
      </w:r>
    </w:p>
    <w:bookmarkEnd w:id="71"/>
    <w:bookmarkStart w:name="z80" w:id="72"/>
    <w:p>
      <w:pPr>
        <w:spacing w:after="0"/>
        <w:ind w:left="0"/>
        <w:jc w:val="both"/>
      </w:pPr>
      <w:r>
        <w:rPr>
          <w:rFonts w:ascii="Times New Roman"/>
          <w:b w:val="false"/>
          <w:i w:val="false"/>
          <w:color w:val="000000"/>
          <w:sz w:val="28"/>
        </w:rPr>
        <w:t>
      28) цифрлық майнингке арналған аппараттық-бағдарламалық кешен тізілімін жүргізеді;</w:t>
      </w:r>
    </w:p>
    <w:bookmarkEnd w:id="72"/>
    <w:bookmarkStart w:name="z81" w:id="73"/>
    <w:p>
      <w:pPr>
        <w:spacing w:after="0"/>
        <w:ind w:left="0"/>
        <w:jc w:val="both"/>
      </w:pPr>
      <w:r>
        <w:rPr>
          <w:rFonts w:ascii="Times New Roman"/>
          <w:b w:val="false"/>
          <w:i w:val="false"/>
          <w:color w:val="000000"/>
          <w:sz w:val="28"/>
        </w:rPr>
        <w:t>
      29) Қазақстан Республикасының Цифрлық активтер саласындағы әкімшілік құқық бұзушылық туралы кодексінде белгіленген тәртіппен хаттамалар жасау, әкімшілік құқық бұзушылық туралы істерді қарау және әкімшілік жазалар қолдану;</w:t>
      </w:r>
    </w:p>
    <w:bookmarkEnd w:id="73"/>
    <w:bookmarkStart w:name="z82" w:id="74"/>
    <w:p>
      <w:pPr>
        <w:spacing w:after="0"/>
        <w:ind w:left="0"/>
        <w:jc w:val="both"/>
      </w:pPr>
      <w:r>
        <w:rPr>
          <w:rFonts w:ascii="Times New Roman"/>
          <w:b w:val="false"/>
          <w:i w:val="false"/>
          <w:color w:val="000000"/>
          <w:sz w:val="28"/>
        </w:rPr>
        <w:t>
      30)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ету;</w:t>
      </w:r>
    </w:p>
    <w:bookmarkEnd w:id="74"/>
    <w:bookmarkStart w:name="z83" w:id="75"/>
    <w:p>
      <w:pPr>
        <w:spacing w:after="0"/>
        <w:ind w:left="0"/>
        <w:jc w:val="both"/>
      </w:pPr>
      <w:r>
        <w:rPr>
          <w:rFonts w:ascii="Times New Roman"/>
          <w:b w:val="false"/>
          <w:i w:val="false"/>
          <w:color w:val="000000"/>
          <w:sz w:val="28"/>
        </w:rPr>
        <w:t>
      31) ғылыми-зерттеу, тәжірибелік-конструкторлық жұмыстарды жүргізу және қазіргі заманғы технологияларды ендіру;</w:t>
      </w:r>
    </w:p>
    <w:bookmarkEnd w:id="75"/>
    <w:bookmarkStart w:name="z84" w:id="76"/>
    <w:p>
      <w:pPr>
        <w:spacing w:after="0"/>
        <w:ind w:left="0"/>
        <w:jc w:val="both"/>
      </w:pPr>
      <w:r>
        <w:rPr>
          <w:rFonts w:ascii="Times New Roman"/>
          <w:b w:val="false"/>
          <w:i w:val="false"/>
          <w:color w:val="000000"/>
          <w:sz w:val="28"/>
        </w:rPr>
        <w:t>
      32) электрондық өнеркәсіп саласындағы жобаларға салалық сараптаманы жүзеге асыру;</w:t>
      </w:r>
    </w:p>
    <w:bookmarkEnd w:id="76"/>
    <w:bookmarkStart w:name="z85" w:id="77"/>
    <w:p>
      <w:pPr>
        <w:spacing w:after="0"/>
        <w:ind w:left="0"/>
        <w:jc w:val="both"/>
      </w:pPr>
      <w:r>
        <w:rPr>
          <w:rFonts w:ascii="Times New Roman"/>
          <w:b w:val="false"/>
          <w:i w:val="false"/>
          <w:color w:val="000000"/>
          <w:sz w:val="28"/>
        </w:rPr>
        <w:t>
      33) мемлекеттік органдар мен жергілікті атқарушы органдардың біріздендірілген жұмыс орнына немесе терминалдық жүйесіне қойылатын талаптарды, сондай-ақ ақпараттық-коммуникациялық инфрақұрылым объектілерінің құрауыштарын біріздендіру жөніндегі талаптарды әзірлейді;</w:t>
      </w:r>
    </w:p>
    <w:bookmarkEnd w:id="77"/>
    <w:bookmarkStart w:name="z86" w:id="78"/>
    <w:p>
      <w:pPr>
        <w:spacing w:after="0"/>
        <w:ind w:left="0"/>
        <w:jc w:val="both"/>
      </w:pPr>
      <w:r>
        <w:rPr>
          <w:rFonts w:ascii="Times New Roman"/>
          <w:b w:val="false"/>
          <w:i w:val="false"/>
          <w:color w:val="000000"/>
          <w:sz w:val="28"/>
        </w:rPr>
        <w:t>
      34) сенім білдірілген бағдарламалық қамтылым мен электрондық өнеркәсіп өнімдерінің тізілімін қалыптастыру және жүргізу қағидаларын, сондай-ақ бағдарламалық қамтылым мен электрондық өнеркәсіп өнімдерін сенім білдірілген бағдарламалық қамтылым мен электрондық өнеркәсіп өнімдерінің тізіліміне енгізу жөніндегі өлшемшарттарды әзірлейді;</w:t>
      </w:r>
    </w:p>
    <w:bookmarkEnd w:id="78"/>
    <w:bookmarkStart w:name="z87" w:id="79"/>
    <w:p>
      <w:pPr>
        <w:spacing w:after="0"/>
        <w:ind w:left="0"/>
        <w:jc w:val="both"/>
      </w:pPr>
      <w:r>
        <w:rPr>
          <w:rFonts w:ascii="Times New Roman"/>
          <w:b w:val="false"/>
          <w:i w:val="false"/>
          <w:color w:val="000000"/>
          <w:sz w:val="28"/>
        </w:rPr>
        <w:t>
      35) сенім білдірілген бағдарламалық қамтылым және электрондық өнеркәсіп өнімдерінің тізілімін қалыптастыру және жүргізу;</w:t>
      </w:r>
    </w:p>
    <w:bookmarkEnd w:id="79"/>
    <w:bookmarkStart w:name="z88" w:id="80"/>
    <w:p>
      <w:pPr>
        <w:spacing w:after="0"/>
        <w:ind w:left="0"/>
        <w:jc w:val="both"/>
      </w:pPr>
      <w:r>
        <w:rPr>
          <w:rFonts w:ascii="Times New Roman"/>
          <w:b w:val="false"/>
          <w:i w:val="false"/>
          <w:color w:val="000000"/>
          <w:sz w:val="28"/>
        </w:rPr>
        <w:t>
      36) электрондық өнеркәсіп саласында салалық сараптаманы жүзеге асыру қағидаларын әзірлейді;</w:t>
      </w:r>
    </w:p>
    <w:bookmarkEnd w:id="80"/>
    <w:bookmarkStart w:name="z89" w:id="81"/>
    <w:p>
      <w:pPr>
        <w:spacing w:after="0"/>
        <w:ind w:left="0"/>
        <w:jc w:val="both"/>
      </w:pPr>
      <w:r>
        <w:rPr>
          <w:rFonts w:ascii="Times New Roman"/>
          <w:b w:val="false"/>
          <w:i w:val="false"/>
          <w:color w:val="000000"/>
          <w:sz w:val="28"/>
        </w:rPr>
        <w:t>
      37) ақпараттық-коммуникациялық технологиялар саласын дамыту үшін жағдайлар жасау;</w:t>
      </w:r>
    </w:p>
    <w:bookmarkEnd w:id="81"/>
    <w:bookmarkStart w:name="z90" w:id="82"/>
    <w:p>
      <w:pPr>
        <w:spacing w:after="0"/>
        <w:ind w:left="0"/>
        <w:jc w:val="both"/>
      </w:pPr>
      <w:r>
        <w:rPr>
          <w:rFonts w:ascii="Times New Roman"/>
          <w:b w:val="false"/>
          <w:i w:val="false"/>
          <w:color w:val="000000"/>
          <w:sz w:val="28"/>
        </w:rPr>
        <w:t>
      38)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жұмыспен қамту мәселелері жөніндегі уәкілетті органға жіберу;</w:t>
      </w:r>
    </w:p>
    <w:bookmarkEnd w:id="82"/>
    <w:bookmarkStart w:name="z91" w:id="83"/>
    <w:p>
      <w:pPr>
        <w:spacing w:after="0"/>
        <w:ind w:left="0"/>
        <w:jc w:val="both"/>
      </w:pPr>
      <w:r>
        <w:rPr>
          <w:rFonts w:ascii="Times New Roman"/>
          <w:b w:val="false"/>
          <w:i w:val="false"/>
          <w:color w:val="000000"/>
          <w:sz w:val="28"/>
        </w:rPr>
        <w:t>
      39) жасанды интеллект технологияларын дамыту саласындағы нормативтік құқықтық реттеу бойынша ұсыныстар әзірлеу және іске асыру;</w:t>
      </w:r>
    </w:p>
    <w:bookmarkEnd w:id="83"/>
    <w:bookmarkStart w:name="z92" w:id="84"/>
    <w:p>
      <w:pPr>
        <w:spacing w:after="0"/>
        <w:ind w:left="0"/>
        <w:jc w:val="both"/>
      </w:pPr>
      <w:r>
        <w:rPr>
          <w:rFonts w:ascii="Times New Roman"/>
          <w:b w:val="false"/>
          <w:i w:val="false"/>
          <w:color w:val="000000"/>
          <w:sz w:val="28"/>
        </w:rPr>
        <w:t>
      40) импорты қосылған құн салығынан босатылатын тауарлардың тізбесін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әзірлеу;</w:t>
      </w:r>
    </w:p>
    <w:bookmarkEnd w:id="84"/>
    <w:bookmarkStart w:name="z93" w:id="85"/>
    <w:p>
      <w:pPr>
        <w:spacing w:after="0"/>
        <w:ind w:left="0"/>
        <w:jc w:val="both"/>
      </w:pPr>
      <w:r>
        <w:rPr>
          <w:rFonts w:ascii="Times New Roman"/>
          <w:b w:val="false"/>
          <w:i w:val="false"/>
          <w:color w:val="000000"/>
          <w:sz w:val="28"/>
        </w:rPr>
        <w:t>
      Ескерту. 40) тармақша 01.01.2026 бастап қолданысқа енгізіледі – осы  бұйрықтың 5-тармағымен.</w:t>
      </w:r>
    </w:p>
    <w:bookmarkEnd w:id="85"/>
    <w:bookmarkStart w:name="z94" w:id="86"/>
    <w:p>
      <w:pPr>
        <w:spacing w:after="0"/>
        <w:ind w:left="0"/>
        <w:jc w:val="both"/>
      </w:pPr>
      <w:r>
        <w:rPr>
          <w:rFonts w:ascii="Times New Roman"/>
          <w:b w:val="false"/>
          <w:i w:val="false"/>
          <w:color w:val="000000"/>
          <w:sz w:val="28"/>
        </w:rPr>
        <w:t>
      41) "Астана Хаб" халықаралық технологиялық паркі қызметінің қағидаларын, оның ішінде қызметтерді көрсету және олардың құнын айқындау тәртібін әзірлеу;</w:t>
      </w:r>
    </w:p>
    <w:bookmarkEnd w:id="86"/>
    <w:bookmarkStart w:name="z95" w:id="87"/>
    <w:p>
      <w:pPr>
        <w:spacing w:after="0"/>
        <w:ind w:left="0"/>
        <w:jc w:val="both"/>
      </w:pPr>
      <w:r>
        <w:rPr>
          <w:rFonts w:ascii="Times New Roman"/>
          <w:b w:val="false"/>
          <w:i w:val="false"/>
          <w:color w:val="000000"/>
          <w:sz w:val="28"/>
        </w:rPr>
        <w:t>
      42) "Астана Хаб" халықаралық технологиялық паркі қызметінің үйлестірілуін жүзеге асыру;</w:t>
      </w:r>
    </w:p>
    <w:bookmarkEnd w:id="87"/>
    <w:bookmarkStart w:name="z96" w:id="88"/>
    <w:p>
      <w:pPr>
        <w:spacing w:after="0"/>
        <w:ind w:left="0"/>
        <w:jc w:val="both"/>
      </w:pPr>
      <w:r>
        <w:rPr>
          <w:rFonts w:ascii="Times New Roman"/>
          <w:b w:val="false"/>
          <w:i w:val="false"/>
          <w:color w:val="000000"/>
          <w:sz w:val="28"/>
        </w:rPr>
        <w:t>
      43)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қағидаларын, олардың құрамы мен мерзімділігін әзірлеу;</w:t>
      </w:r>
    </w:p>
    <w:bookmarkEnd w:id="88"/>
    <w:bookmarkStart w:name="z97" w:id="89"/>
    <w:p>
      <w:pPr>
        <w:spacing w:after="0"/>
        <w:ind w:left="0"/>
        <w:jc w:val="both"/>
      </w:pPr>
      <w:r>
        <w:rPr>
          <w:rFonts w:ascii="Times New Roman"/>
          <w:b w:val="false"/>
          <w:i w:val="false"/>
          <w:color w:val="000000"/>
          <w:sz w:val="28"/>
        </w:rPr>
        <w:t>
      44) Комитеттің құзыреті шегінде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ұсыныстарды енгізу;</w:t>
      </w:r>
    </w:p>
    <w:bookmarkEnd w:id="89"/>
    <w:bookmarkStart w:name="z98" w:id="90"/>
    <w:p>
      <w:pPr>
        <w:spacing w:after="0"/>
        <w:ind w:left="0"/>
        <w:jc w:val="both"/>
      </w:pPr>
      <w:r>
        <w:rPr>
          <w:rFonts w:ascii="Times New Roman"/>
          <w:b w:val="false"/>
          <w:i w:val="false"/>
          <w:color w:val="000000"/>
          <w:sz w:val="28"/>
        </w:rPr>
        <w:t>
      45) Комитеттің құзыреті шегінде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90"/>
    <w:bookmarkStart w:name="z99" w:id="91"/>
    <w:p>
      <w:pPr>
        <w:spacing w:after="0"/>
        <w:ind w:left="0"/>
        <w:jc w:val="both"/>
      </w:pPr>
      <w:r>
        <w:rPr>
          <w:rFonts w:ascii="Times New Roman"/>
          <w:b w:val="false"/>
          <w:i w:val="false"/>
          <w:color w:val="000000"/>
          <w:sz w:val="28"/>
        </w:rPr>
        <w:t>
      46) Комитеттің құзыреті шегінде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91"/>
    <w:bookmarkStart w:name="z100" w:id="92"/>
    <w:p>
      <w:pPr>
        <w:spacing w:after="0"/>
        <w:ind w:left="0"/>
        <w:jc w:val="both"/>
      </w:pPr>
      <w:r>
        <w:rPr>
          <w:rFonts w:ascii="Times New Roman"/>
          <w:b w:val="false"/>
          <w:i w:val="false"/>
          <w:color w:val="000000"/>
          <w:sz w:val="28"/>
        </w:rPr>
        <w:t>
      47) Комитеттің құзыреті шегінде кәсіптік біліктілікті тану саласындағы уәкілетті орган айқындаған тәртіппен салалық біліктілік шеңберлерін әзірлеу және (немесе) жаңарту бойынша ұсыныстарды енгізу;</w:t>
      </w:r>
    </w:p>
    <w:bookmarkEnd w:id="92"/>
    <w:bookmarkStart w:name="z101" w:id="93"/>
    <w:p>
      <w:pPr>
        <w:spacing w:after="0"/>
        <w:ind w:left="0"/>
        <w:jc w:val="both"/>
      </w:pPr>
      <w:r>
        <w:rPr>
          <w:rFonts w:ascii="Times New Roman"/>
          <w:b w:val="false"/>
          <w:i w:val="false"/>
          <w:color w:val="000000"/>
          <w:sz w:val="28"/>
        </w:rPr>
        <w:t>
      48) Комитеттің құзыреті шегінде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 бойынша ұсыныстарды енгізу;</w:t>
      </w:r>
    </w:p>
    <w:bookmarkEnd w:id="93"/>
    <w:bookmarkStart w:name="z102" w:id="94"/>
    <w:p>
      <w:pPr>
        <w:spacing w:after="0"/>
        <w:ind w:left="0"/>
        <w:jc w:val="both"/>
      </w:pPr>
      <w:r>
        <w:rPr>
          <w:rFonts w:ascii="Times New Roman"/>
          <w:b w:val="false"/>
          <w:i w:val="false"/>
          <w:color w:val="000000"/>
          <w:sz w:val="28"/>
        </w:rPr>
        <w:t>
      49)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94"/>
    <w:bookmarkStart w:name="z103" w:id="95"/>
    <w:p>
      <w:pPr>
        <w:spacing w:after="0"/>
        <w:ind w:left="0"/>
        <w:jc w:val="both"/>
      </w:pPr>
      <w:r>
        <w:rPr>
          <w:rFonts w:ascii="Times New Roman"/>
          <w:b w:val="false"/>
          <w:i w:val="false"/>
          <w:color w:val="000000"/>
          <w:sz w:val="28"/>
        </w:rPr>
        <w:t>
      50)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95"/>
    <w:bookmarkStart w:name="z104" w:id="96"/>
    <w:p>
      <w:pPr>
        <w:spacing w:after="0"/>
        <w:ind w:left="0"/>
        <w:jc w:val="both"/>
      </w:pPr>
      <w:r>
        <w:rPr>
          <w:rFonts w:ascii="Times New Roman"/>
          <w:b w:val="false"/>
          <w:i w:val="false"/>
          <w:color w:val="000000"/>
          <w:sz w:val="28"/>
        </w:rPr>
        <w:t>
      51) реттелетін салаларда халықаралық ынтымақтастықты жүзеге асыру, халықаралық ұйымдар мен шетел мемлекеттерінде Қазақстан Республикасының мүдделерін ұсыну;</w:t>
      </w:r>
    </w:p>
    <w:bookmarkEnd w:id="96"/>
    <w:bookmarkStart w:name="z105" w:id="97"/>
    <w:p>
      <w:pPr>
        <w:spacing w:after="0"/>
        <w:ind w:left="0"/>
        <w:jc w:val="both"/>
      </w:pPr>
      <w:r>
        <w:rPr>
          <w:rFonts w:ascii="Times New Roman"/>
          <w:b w:val="false"/>
          <w:i w:val="false"/>
          <w:color w:val="000000"/>
          <w:sz w:val="28"/>
        </w:rPr>
        <w:t>
      52) Қазақстан Республикасының заңдары мен өзге нормативтік құқықтық актілерінің сақталуын қамтамасыз ету;</w:t>
      </w:r>
    </w:p>
    <w:bookmarkEnd w:id="97"/>
    <w:bookmarkStart w:name="z106" w:id="98"/>
    <w:p>
      <w:pPr>
        <w:spacing w:after="0"/>
        <w:ind w:left="0"/>
        <w:jc w:val="both"/>
      </w:pPr>
      <w:r>
        <w:rPr>
          <w:rFonts w:ascii="Times New Roman"/>
          <w:b w:val="false"/>
          <w:i w:val="false"/>
          <w:color w:val="000000"/>
          <w:sz w:val="28"/>
        </w:rPr>
        <w:t>
      53) "Инновациялық технологиялар паркі" дербес кластерлік қорының Басқарушы комитетінің құрамы мен ережесін бекіту;</w:t>
      </w:r>
    </w:p>
    <w:bookmarkEnd w:id="98"/>
    <w:bookmarkStart w:name="z107" w:id="99"/>
    <w:p>
      <w:pPr>
        <w:spacing w:after="0"/>
        <w:ind w:left="0"/>
        <w:jc w:val="both"/>
      </w:pPr>
      <w:r>
        <w:rPr>
          <w:rFonts w:ascii="Times New Roman"/>
          <w:b w:val="false"/>
          <w:i w:val="false"/>
          <w:color w:val="000000"/>
          <w:sz w:val="28"/>
        </w:rPr>
        <w:t>
      54) мемлекеттік жоспарлау жөніндегі орталық уәкілетті органмен, техникалық реттеу саласындағы уәкілетті органмен, инновациялық қызметті мемлекеттік қолдау саласындағы уәкілетті органмен және салықтардың және бюджетке төленетін басқа да міндетті төлемдердің түсуін қамтамасыз ету саласындағы уәкілетті органмен келісу бойынша ақпараттық-коммуникациялық технологиялар саласындағы қызметтің басым түрлерінің тізбесін және өз өндірісінің өлшемшарттарын әзірлеу;</w:t>
      </w:r>
    </w:p>
    <w:bookmarkEnd w:id="99"/>
    <w:bookmarkStart w:name="z108" w:id="100"/>
    <w:p>
      <w:pPr>
        <w:spacing w:after="0"/>
        <w:ind w:left="0"/>
        <w:jc w:val="both"/>
      </w:pPr>
      <w:r>
        <w:rPr>
          <w:rFonts w:ascii="Times New Roman"/>
          <w:b w:val="false"/>
          <w:i w:val="false"/>
          <w:color w:val="000000"/>
          <w:sz w:val="28"/>
        </w:rPr>
        <w:t>
      Ескерту. 54) тармақша 01.01.2026 бастап қолданысқа енгізіледі – осы бұйрықтың 5-тармағымен.</w:t>
      </w:r>
    </w:p>
    <w:bookmarkEnd w:id="100"/>
    <w:bookmarkStart w:name="z109" w:id="101"/>
    <w:p>
      <w:pPr>
        <w:spacing w:after="0"/>
        <w:ind w:left="0"/>
        <w:jc w:val="both"/>
      </w:pPr>
      <w:r>
        <w:rPr>
          <w:rFonts w:ascii="Times New Roman"/>
          <w:b w:val="false"/>
          <w:i w:val="false"/>
          <w:color w:val="000000"/>
          <w:sz w:val="28"/>
        </w:rPr>
        <w:t>
      55) әлеуетті инвесторлармен, оның ішінде шетелдік инвесторлармен оларды өнеркәсіптік-инновациялық жобаларды іске асыруға қатысуға тарту мақсатында оларды іздеу және келіссөздер жүргізу;</w:t>
      </w:r>
    </w:p>
    <w:bookmarkEnd w:id="101"/>
    <w:bookmarkStart w:name="z110" w:id="102"/>
    <w:p>
      <w:pPr>
        <w:spacing w:after="0"/>
        <w:ind w:left="0"/>
        <w:jc w:val="both"/>
      </w:pPr>
      <w:r>
        <w:rPr>
          <w:rFonts w:ascii="Times New Roman"/>
          <w:b w:val="false"/>
          <w:i w:val="false"/>
          <w:color w:val="000000"/>
          <w:sz w:val="28"/>
        </w:rPr>
        <w:t>
      56) инвестициялық тақырып бойынша бизнес-форумдарға, конференциялар мен семинарларға қатысуға өнеркәсіптік-инновациялық қызмет субъектілерін тарту;</w:t>
      </w:r>
    </w:p>
    <w:bookmarkEnd w:id="102"/>
    <w:bookmarkStart w:name="z111" w:id="103"/>
    <w:p>
      <w:pPr>
        <w:spacing w:after="0"/>
        <w:ind w:left="0"/>
        <w:jc w:val="both"/>
      </w:pPr>
      <w:r>
        <w:rPr>
          <w:rFonts w:ascii="Times New Roman"/>
          <w:b w:val="false"/>
          <w:i w:val="false"/>
          <w:color w:val="000000"/>
          <w:sz w:val="28"/>
        </w:rPr>
        <w:t>
      57) өнеркәсіптік-инновациялық жобалар туралы ақпаратты бұқаралық ақпарат құралдарында, оның ішінде шетелдік жобаларда шетелдік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тарату;</w:t>
      </w:r>
    </w:p>
    <w:bookmarkEnd w:id="103"/>
    <w:bookmarkStart w:name="z112" w:id="104"/>
    <w:p>
      <w:pPr>
        <w:spacing w:after="0"/>
        <w:ind w:left="0"/>
        <w:jc w:val="both"/>
      </w:pPr>
      <w:r>
        <w:rPr>
          <w:rFonts w:ascii="Times New Roman"/>
          <w:b w:val="false"/>
          <w:i w:val="false"/>
          <w:color w:val="000000"/>
          <w:sz w:val="28"/>
        </w:rPr>
        <w:t>
      58) Ұлттық инновациялық жүйенің "Бірыңғай терезе" ақпараттық жүйесін басқаруды, жүргізуді, сүйемелдеуді, жұмыс істеуін және пайдалануды қамтамасыз ету;</w:t>
      </w:r>
    </w:p>
    <w:bookmarkEnd w:id="104"/>
    <w:bookmarkStart w:name="z113" w:id="105"/>
    <w:p>
      <w:pPr>
        <w:spacing w:after="0"/>
        <w:ind w:left="0"/>
        <w:jc w:val="both"/>
      </w:pPr>
      <w:r>
        <w:rPr>
          <w:rFonts w:ascii="Times New Roman"/>
          <w:b w:val="false"/>
          <w:i w:val="false"/>
          <w:color w:val="000000"/>
          <w:sz w:val="28"/>
        </w:rPr>
        <w:t>
      59) Қазақстан Республикасының қолданыстағы заңнамасында көзделген өзге де өкілеттіктерді жүзеге асыру.</w:t>
      </w:r>
    </w:p>
    <w:bookmarkEnd w:id="105"/>
    <w:bookmarkStart w:name="z114" w:id="106"/>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106"/>
    <w:bookmarkStart w:name="z115" w:id="107"/>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болатын төраға жүзеге асырады.</w:t>
      </w:r>
    </w:p>
    <w:bookmarkEnd w:id="107"/>
    <w:bookmarkStart w:name="z116" w:id="108"/>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108"/>
    <w:bookmarkStart w:name="z117" w:id="10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09"/>
    <w:bookmarkStart w:name="z118" w:id="110"/>
    <w:p>
      <w:pPr>
        <w:spacing w:after="0"/>
        <w:ind w:left="0"/>
        <w:jc w:val="both"/>
      </w:pPr>
      <w:r>
        <w:rPr>
          <w:rFonts w:ascii="Times New Roman"/>
          <w:b w:val="false"/>
          <w:i w:val="false"/>
          <w:color w:val="000000"/>
          <w:sz w:val="28"/>
        </w:rPr>
        <w:t>
      19. Комитет төрағасының өкілеттігі:</w:t>
      </w:r>
    </w:p>
    <w:bookmarkEnd w:id="110"/>
    <w:bookmarkStart w:name="z119" w:id="111"/>
    <w:p>
      <w:pPr>
        <w:spacing w:after="0"/>
        <w:ind w:left="0"/>
        <w:jc w:val="both"/>
      </w:pPr>
      <w:r>
        <w:rPr>
          <w:rFonts w:ascii="Times New Roman"/>
          <w:b w:val="false"/>
          <w:i w:val="false"/>
          <w:color w:val="000000"/>
          <w:sz w:val="28"/>
        </w:rPr>
        <w:t>
      1) Комитеттің құрылымдық бөлімшелері басшыларының міндеттері мен өкілеттіктерін айқындайды;</w:t>
      </w:r>
    </w:p>
    <w:bookmarkEnd w:id="111"/>
    <w:bookmarkStart w:name="z120" w:id="112"/>
    <w:p>
      <w:pPr>
        <w:spacing w:after="0"/>
        <w:ind w:left="0"/>
        <w:jc w:val="both"/>
      </w:pPr>
      <w:r>
        <w:rPr>
          <w:rFonts w:ascii="Times New Roman"/>
          <w:b w:val="false"/>
          <w:i w:val="false"/>
          <w:color w:val="000000"/>
          <w:sz w:val="28"/>
        </w:rPr>
        <w:t>
      2) Комитеттің құрылымдық бөлімшелері туралы ережені бекітеді;</w:t>
      </w:r>
    </w:p>
    <w:bookmarkEnd w:id="112"/>
    <w:bookmarkStart w:name="z121" w:id="113"/>
    <w:p>
      <w:pPr>
        <w:spacing w:after="0"/>
        <w:ind w:left="0"/>
        <w:jc w:val="both"/>
      </w:pPr>
      <w:r>
        <w:rPr>
          <w:rFonts w:ascii="Times New Roman"/>
          <w:b w:val="false"/>
          <w:i w:val="false"/>
          <w:color w:val="000000"/>
          <w:sz w:val="28"/>
        </w:rPr>
        <w:t>
      3) өз құзыретінің мәселелері бойынша бұйрықтар шығарады;</w:t>
      </w:r>
    </w:p>
    <w:bookmarkEnd w:id="113"/>
    <w:bookmarkStart w:name="z122" w:id="114"/>
    <w:p>
      <w:pPr>
        <w:spacing w:after="0"/>
        <w:ind w:left="0"/>
        <w:jc w:val="both"/>
      </w:pPr>
      <w:r>
        <w:rPr>
          <w:rFonts w:ascii="Times New Roman"/>
          <w:b w:val="false"/>
          <w:i w:val="false"/>
          <w:color w:val="000000"/>
          <w:sz w:val="28"/>
        </w:rPr>
        <w:t>
      4) мемлекеттік органдарда, өзге де ұйымдарда Комитет атынан өкілдік етеді;</w:t>
      </w:r>
    </w:p>
    <w:bookmarkEnd w:id="114"/>
    <w:bookmarkStart w:name="z123" w:id="115"/>
    <w:p>
      <w:pPr>
        <w:spacing w:after="0"/>
        <w:ind w:left="0"/>
        <w:jc w:val="both"/>
      </w:pPr>
      <w:r>
        <w:rPr>
          <w:rFonts w:ascii="Times New Roman"/>
          <w:b w:val="false"/>
          <w:i w:val="false"/>
          <w:color w:val="000000"/>
          <w:sz w:val="28"/>
        </w:rPr>
        <w:t>
      5) орындаушылық және еңбек тәртібін сақтауды бақылайды;</w:t>
      </w:r>
    </w:p>
    <w:bookmarkEnd w:id="115"/>
    <w:bookmarkStart w:name="z124" w:id="116"/>
    <w:p>
      <w:pPr>
        <w:spacing w:after="0"/>
        <w:ind w:left="0"/>
        <w:jc w:val="both"/>
      </w:pPr>
      <w:r>
        <w:rPr>
          <w:rFonts w:ascii="Times New Roman"/>
          <w:b w:val="false"/>
          <w:i w:val="false"/>
          <w:color w:val="000000"/>
          <w:sz w:val="28"/>
        </w:rPr>
        <w:t>
      6) мемлекеттік сатып алу рәсімдерін өткізу үшін конкурстық құжаттарды бекітеді, техникалық ерекшеліктерді бекітеді, Министрліктің мемлекеттік сатып алу жоспарларын келіседі, мемлекеттік сатып алу туралы шарттарға, азаматтық-құқықтық мәмілелер туралы шарттарға қол қояды, берілген (көрсетілген) қызметтер, тауарлар жұмысы актілерін бекітеді;</w:t>
      </w:r>
    </w:p>
    <w:bookmarkEnd w:id="116"/>
    <w:bookmarkStart w:name="z125" w:id="117"/>
    <w:p>
      <w:pPr>
        <w:spacing w:after="0"/>
        <w:ind w:left="0"/>
        <w:jc w:val="both"/>
      </w:pPr>
      <w:r>
        <w:rPr>
          <w:rFonts w:ascii="Times New Roman"/>
          <w:b w:val="false"/>
          <w:i w:val="false"/>
          <w:color w:val="000000"/>
          <w:sz w:val="28"/>
        </w:rPr>
        <w:t>
      7) еңбек қатынастары мәселелері жоғары тұрған мемлекеттік органдардың және лауазымды адамдардың құзыретіне жататын қызметкерлерді қоспағанда, Комитеттің қызметкерлерін лауазымға тағайындайды және лауазымнан босатады;</w:t>
      </w:r>
    </w:p>
    <w:bookmarkEnd w:id="117"/>
    <w:bookmarkStart w:name="z126" w:id="118"/>
    <w:p>
      <w:pPr>
        <w:spacing w:after="0"/>
        <w:ind w:left="0"/>
        <w:jc w:val="both"/>
      </w:pPr>
      <w:r>
        <w:rPr>
          <w:rFonts w:ascii="Times New Roman"/>
          <w:b w:val="false"/>
          <w:i w:val="false"/>
          <w:color w:val="000000"/>
          <w:sz w:val="28"/>
        </w:rPr>
        <w:t>
      8) Комитет қызметкерлерін іссапарға жіберу, оларға еңбек демалысын беру, материалдық көмек көрсету, көтермелеу, үстемақы төлеу және сыйлықақы беру мәселелерін шешеді;</w:t>
      </w:r>
    </w:p>
    <w:bookmarkEnd w:id="118"/>
    <w:bookmarkStart w:name="z127" w:id="119"/>
    <w:p>
      <w:pPr>
        <w:spacing w:after="0"/>
        <w:ind w:left="0"/>
        <w:jc w:val="both"/>
      </w:pPr>
      <w:r>
        <w:rPr>
          <w:rFonts w:ascii="Times New Roman"/>
          <w:b w:val="false"/>
          <w:i w:val="false"/>
          <w:color w:val="000000"/>
          <w:sz w:val="28"/>
        </w:rPr>
        <w:t>
      9) еңбек қатынастары мәселелері жоғары тұрған мемлекеттік органдардың және лауазымды адамдардың құзыретіне жататын қызметкерлерді қоспағанда, Комитет қызметкерлерінің тәртіптік жауапкершілік мәселелерін шешеді;</w:t>
      </w:r>
    </w:p>
    <w:bookmarkEnd w:id="119"/>
    <w:bookmarkStart w:name="z128" w:id="120"/>
    <w:p>
      <w:pPr>
        <w:spacing w:after="0"/>
        <w:ind w:left="0"/>
        <w:jc w:val="both"/>
      </w:pPr>
      <w:r>
        <w:rPr>
          <w:rFonts w:ascii="Times New Roman"/>
          <w:b w:val="false"/>
          <w:i w:val="false"/>
          <w:color w:val="000000"/>
          <w:sz w:val="28"/>
        </w:rPr>
        <w:t>
      10) Комитеттің жыл сайынғы жұмыс жоспары мен оның қызметінің нәтижелері туралы жыл сайынғы есепті әзірлейді және Министрлік басшылығына бекітуге ұсынады;</w:t>
      </w:r>
    </w:p>
    <w:bookmarkEnd w:id="120"/>
    <w:bookmarkStart w:name="z129" w:id="121"/>
    <w:p>
      <w:pPr>
        <w:spacing w:after="0"/>
        <w:ind w:left="0"/>
        <w:jc w:val="both"/>
      </w:pPr>
      <w:r>
        <w:rPr>
          <w:rFonts w:ascii="Times New Roman"/>
          <w:b w:val="false"/>
          <w:i w:val="false"/>
          <w:color w:val="000000"/>
          <w:sz w:val="28"/>
        </w:rPr>
        <w:t>
      11) Комитеттің бюджеттік өтінімдерін дайындауды, Республикалық бюджет комиссиясының қарауына енгізуі үшін Министрге ұсынылатын бюджеттік өтінімдерді Министрліктің аппарат басшысына ұсынуды, сондай-ақ бюджет процесінің өзге де рәсімдерінің орындалуын қамтамасыз етеді;</w:t>
      </w:r>
    </w:p>
    <w:bookmarkEnd w:id="121"/>
    <w:bookmarkStart w:name="z130" w:id="122"/>
    <w:p>
      <w:pPr>
        <w:spacing w:after="0"/>
        <w:ind w:left="0"/>
        <w:jc w:val="both"/>
      </w:pPr>
      <w:r>
        <w:rPr>
          <w:rFonts w:ascii="Times New Roman"/>
          <w:b w:val="false"/>
          <w:i w:val="false"/>
          <w:color w:val="000000"/>
          <w:sz w:val="28"/>
        </w:rPr>
        <w:t>
      12) Комитеттің қаржыландыру жоспарын әзірлеуді қамтамасыз етеді және Министрліктің аппарат басшысының бекітуіне енгізеді;</w:t>
      </w:r>
    </w:p>
    <w:bookmarkEnd w:id="122"/>
    <w:bookmarkStart w:name="z131" w:id="123"/>
    <w:p>
      <w:pPr>
        <w:spacing w:after="0"/>
        <w:ind w:left="0"/>
        <w:jc w:val="both"/>
      </w:pPr>
      <w:r>
        <w:rPr>
          <w:rFonts w:ascii="Times New Roman"/>
          <w:b w:val="false"/>
          <w:i w:val="false"/>
          <w:color w:val="000000"/>
          <w:sz w:val="28"/>
        </w:rPr>
        <w:t>
      13) Комитеттің құзыреті шегінде нормативтік құқықтық актілердің жобаларын әзірлеуді ұйымдастырады;</w:t>
      </w:r>
    </w:p>
    <w:bookmarkEnd w:id="123"/>
    <w:bookmarkStart w:name="z132" w:id="124"/>
    <w:p>
      <w:pPr>
        <w:spacing w:after="0"/>
        <w:ind w:left="0"/>
        <w:jc w:val="both"/>
      </w:pPr>
      <w:r>
        <w:rPr>
          <w:rFonts w:ascii="Times New Roman"/>
          <w:b w:val="false"/>
          <w:i w:val="false"/>
          <w:color w:val="000000"/>
          <w:sz w:val="28"/>
        </w:rPr>
        <w:t>
      14) оның құзыретіне жататын басқа да мәселелер бойынша шешімдер қабылдайды;</w:t>
      </w:r>
    </w:p>
    <w:bookmarkEnd w:id="124"/>
    <w:bookmarkStart w:name="z133" w:id="125"/>
    <w:p>
      <w:pPr>
        <w:spacing w:after="0"/>
        <w:ind w:left="0"/>
        <w:jc w:val="both"/>
      </w:pPr>
      <w:r>
        <w:rPr>
          <w:rFonts w:ascii="Times New Roman"/>
          <w:b w:val="false"/>
          <w:i w:val="false"/>
          <w:color w:val="000000"/>
          <w:sz w:val="28"/>
        </w:rPr>
        <w:t>
      15)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жауапкершілікте болады;</w:t>
      </w:r>
    </w:p>
    <w:bookmarkEnd w:id="125"/>
    <w:bookmarkStart w:name="z134" w:id="126"/>
    <w:p>
      <w:pPr>
        <w:spacing w:after="0"/>
        <w:ind w:left="0"/>
        <w:jc w:val="both"/>
      </w:pPr>
      <w:r>
        <w:rPr>
          <w:rFonts w:ascii="Times New Roman"/>
          <w:b w:val="false"/>
          <w:i w:val="false"/>
          <w:color w:val="000000"/>
          <w:sz w:val="28"/>
        </w:rPr>
        <w:t>
      16) Қазақстан Республикасының заңнамасымен жүктелген өзге де өкілеттіктерді жүзеге асырады.</w:t>
      </w:r>
    </w:p>
    <w:bookmarkEnd w:id="126"/>
    <w:bookmarkStart w:name="z135" w:id="127"/>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 Комитет төрағасы болмаған кезеңде, оның өкілеттіктерін орындауды қолданыстағы заңнамаға сәйкес оны алмастыратын тұлға жүзеге асырады.</w:t>
      </w:r>
    </w:p>
    <w:bookmarkEnd w:id="127"/>
    <w:bookmarkStart w:name="z136" w:id="128"/>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28"/>
    <w:bookmarkStart w:name="z137" w:id="129"/>
    <w:p>
      <w:pPr>
        <w:spacing w:after="0"/>
        <w:ind w:left="0"/>
        <w:jc w:val="left"/>
      </w:pPr>
      <w:r>
        <w:rPr>
          <w:rFonts w:ascii="Times New Roman"/>
          <w:b/>
          <w:i w:val="false"/>
          <w:color w:val="000000"/>
        </w:rPr>
        <w:t xml:space="preserve"> 4-тарау. Комитеттің мүлкі</w:t>
      </w:r>
    </w:p>
    <w:bookmarkEnd w:id="129"/>
    <w:bookmarkStart w:name="z138" w:id="130"/>
    <w:p>
      <w:pPr>
        <w:spacing w:after="0"/>
        <w:ind w:left="0"/>
        <w:jc w:val="both"/>
      </w:pPr>
      <w:r>
        <w:rPr>
          <w:rFonts w:ascii="Times New Roman"/>
          <w:b w:val="false"/>
          <w:i w:val="false"/>
          <w:color w:val="000000"/>
          <w:sz w:val="28"/>
        </w:rPr>
        <w:t>
      21. Комитеттің жедел басқару құқығындағы оқшауланған мүлікке иелік етуге құқығы бар.</w:t>
      </w:r>
    </w:p>
    <w:bookmarkEnd w:id="130"/>
    <w:bookmarkStart w:name="z139" w:id="131"/>
    <w:p>
      <w:pPr>
        <w:spacing w:after="0"/>
        <w:ind w:left="0"/>
        <w:jc w:val="both"/>
      </w:pPr>
      <w:r>
        <w:rPr>
          <w:rFonts w:ascii="Times New Roman"/>
          <w:b w:val="false"/>
          <w:i w:val="false"/>
          <w:color w:val="000000"/>
          <w:sz w:val="28"/>
        </w:rPr>
        <w:t>
      Комитеттің мүлкі оған иесі өткізген мүлік есебінен,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көздерден құралады.</w:t>
      </w:r>
    </w:p>
    <w:bookmarkEnd w:id="131"/>
    <w:bookmarkStart w:name="z140" w:id="13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2"/>
    <w:bookmarkStart w:name="z141" w:id="133"/>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заңнамада өзгесі белгіленбесе, дербес иеліктен айыруға немесе оған басқадай жолмен иелік етуге құқығы жоқ.</w:t>
      </w:r>
    </w:p>
    <w:bookmarkEnd w:id="133"/>
    <w:bookmarkStart w:name="z142" w:id="134"/>
    <w:p>
      <w:pPr>
        <w:spacing w:after="0"/>
        <w:ind w:left="0"/>
        <w:jc w:val="left"/>
      </w:pPr>
      <w:r>
        <w:rPr>
          <w:rFonts w:ascii="Times New Roman"/>
          <w:b/>
          <w:i w:val="false"/>
          <w:color w:val="000000"/>
        </w:rPr>
        <w:t xml:space="preserve"> 5-тарау. Комитетті қайта ұйымдастыру және тарату</w:t>
      </w:r>
    </w:p>
    <w:bookmarkEnd w:id="134"/>
    <w:bookmarkStart w:name="z143" w:id="13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