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6a17" w14:textId="3de6a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ақпараттық технологиялар" акционерлік қоғамы іске асыратын қызметтерге бағаларды белгілеу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11 маусымдағы № 296/НҚ бұйрығы.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336)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"Ұлттық ақпараттық технологиялар" акционерлік қоғамы іске асыратын қызметтерге </w:t>
      </w:r>
      <w:r>
        <w:rPr>
          <w:rFonts w:ascii="Times New Roman"/>
          <w:b w:val="false"/>
          <w:i w:val="false"/>
          <w:color w:val="000000"/>
          <w:sz w:val="28"/>
        </w:rPr>
        <w:t>бағалар</w:t>
      </w:r>
      <w:r>
        <w:rPr>
          <w:rFonts w:ascii="Times New Roman"/>
          <w:b w:val="false"/>
          <w:i w:val="false"/>
          <w:color w:val="000000"/>
          <w:sz w:val="28"/>
        </w:rPr>
        <w:t xml:space="preserve"> белгіленсін.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Ведомстволық бағынысты ұйымдарды үйлестіру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бұйрыққа қол қойылған күннен бастап бес жұмыс күні ішінде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ресми жарияланғаннан кейін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296/НҚ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"Ұлттық ақпараттық технологиялар" акционерлік қоғамы іске асыратын қызметтердің бағалары</w:t>
      </w:r>
    </w:p>
    <w:bookmarkEnd w:id="7"/>
    <w:p>
      <w:pPr>
        <w:spacing w:after="0"/>
        <w:ind w:left="0"/>
        <w:jc w:val="both"/>
      </w:pPr>
      <w:r>
        <w:rPr>
          <w:rFonts w:ascii="Times New Roman"/>
          <w:b w:val="false"/>
          <w:i w:val="false"/>
          <w:color w:val="ff0000"/>
          <w:sz w:val="28"/>
        </w:rPr>
        <w:t xml:space="preserve">
      Ескерту. Бағалары жаңа редакцияда – ҚР Премьер-Министрінің орынбасары – Жасанды интеллект және цифрлық даму министрінің 16.02.2026 </w:t>
      </w:r>
      <w:r>
        <w:rPr>
          <w:rFonts w:ascii="Times New Roman"/>
          <w:b w:val="false"/>
          <w:i w:val="false"/>
          <w:color w:val="ff0000"/>
          <w:sz w:val="28"/>
        </w:rPr>
        <w:t>№ 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w:t>
            </w:r>
          </w:p>
          <w:p>
            <w:pPr>
              <w:spacing w:after="20"/>
              <w:ind w:left="20"/>
              <w:jc w:val="both"/>
            </w:pPr>
            <w:r>
              <w:rPr>
                <w:rFonts w:ascii="Times New Roman"/>
                <w:b w:val="false"/>
                <w:i w:val="false"/>
                <w:color w:val="000000"/>
                <w:sz w:val="20"/>
              </w:rPr>
              <w:t>
Айлық құны</w:t>
            </w:r>
          </w:p>
          <w:p>
            <w:pPr>
              <w:spacing w:after="20"/>
              <w:ind w:left="20"/>
              <w:jc w:val="both"/>
            </w:pPr>
            <w:r>
              <w:rPr>
                <w:rFonts w:ascii="Times New Roman"/>
                <w:b w:val="false"/>
                <w:i w:val="false"/>
                <w:color w:val="000000"/>
                <w:sz w:val="20"/>
              </w:rPr>
              <w:t>
теңге, ҚҚС-ты есепке алмағанда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әмиян" ақпараттық жүйесін сүйемелдеу бойынша ақпараттық-коммуникациялық платформаны ұсыну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рецепт беру сервисінің қызметтеріне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 (бірлік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оқушының ыстық тамақ сервисі қызметтеріне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153.14 (бірлік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жасанды интеллект платформасының жұмыс істеуін, ұлттық жасанды интеллект платформасын сүйемелдеуді және жүйелік-техникалық қызмет көрсетуді қамтамасыз ету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117 979 930 (айына)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"Бұлтты құжат айналымы" ақпараттық-коммуникациялық қызметтерін көрсету жөніндегі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қолданушыға арналған құны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 (айына)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Hosting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Процессорды жалға алу vCPU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ядро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Жадты жалға алу RAM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кеңістігін жалға алу HDD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кеңістігін жалға алу SSD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Dedicated: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Dedicated (Түрі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Бағдарламалық-аппараттық кешен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195 170 675 (айына)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Dedicated (Түрі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Бағдарламалық-аппараттық кешен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828 485 970 (айына)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1 794 536 (айына)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