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2c03" w14:textId="2fc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2019 жылғы 22 шілдедегі № 169/НҚ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22 мамырдағы № 242/НҚ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55)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