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5852" w14:textId="a545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қызметтеріне бағалардың шекті деңгейін бекіту туралы"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14 мамырдағы № 217/НҚ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"Ауылдық елді мекендерде көрсетілетін субсидияланатын байланыстың әмбебап қызметтеріне бағалардың шекті деңгейін бекіту туралы"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""Байланыс туралы" Қазақстан Республикасының Заңы 20-бабының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"Пошта туралы" Қазақстан Республикасының Заңы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2016 жылғы 20 қазандағы № 215 бұйрығымен (Нормативтік құқықтық актілерді мемлекеттік тіркеу тізілімінде № 14530 болып тіркелген) бекітілген Ауылдық елді мекендерде көрсетілетін, субсидияланатын байланыстың әмбебап қызметтеріне бағалардың шекті деңгейін реттеу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331)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w:t>
      </w:r>
    </w:p>
    <w:bookmarkEnd w:id="5"/>
    <w:bookmarkStart w:name="z8" w:id="6"/>
    <w:p>
      <w:pPr>
        <w:spacing w:after="0"/>
        <w:ind w:left="0"/>
        <w:jc w:val="both"/>
      </w:pPr>
      <w:r>
        <w:rPr>
          <w:rFonts w:ascii="Times New Roman"/>
          <w:b w:val="false"/>
          <w:i w:val="false"/>
          <w:color w:val="000000"/>
          <w:sz w:val="28"/>
        </w:rPr>
        <w:t>
      2) осы бұйрықтың көшірмесін оған қол қойылған күннен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7"/>
    <w:bookmarkStart w:name="z10" w:id="8"/>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абзацын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ақпараттандыру</w:t>
            </w:r>
            <w:r>
              <w:br/>
            </w:r>
            <w:r>
              <w:rPr>
                <w:rFonts w:ascii="Times New Roman"/>
                <w:b w:val="false"/>
                <w:i w:val="false"/>
                <w:color w:val="000000"/>
                <w:sz w:val="20"/>
              </w:rPr>
              <w:t>және бұқаралық ақпарат</w:t>
            </w:r>
            <w:r>
              <w:br/>
            </w:r>
            <w:r>
              <w:rPr>
                <w:rFonts w:ascii="Times New Roman"/>
                <w:b w:val="false"/>
                <w:i w:val="false"/>
                <w:color w:val="000000"/>
                <w:sz w:val="20"/>
              </w:rPr>
              <w:t>құралдары саласындағы</w:t>
            </w:r>
            <w:r>
              <w:br/>
            </w:r>
            <w:r>
              <w:rPr>
                <w:rFonts w:ascii="Times New Roman"/>
                <w:b w:val="false"/>
                <w:i w:val="false"/>
                <w:color w:val="000000"/>
                <w:sz w:val="20"/>
              </w:rPr>
              <w:t>мемлекеттік бақылау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22 маусымдағы</w:t>
            </w:r>
            <w:r>
              <w:br/>
            </w:r>
            <w:r>
              <w:rPr>
                <w:rFonts w:ascii="Times New Roman"/>
                <w:b w:val="false"/>
                <w:i w:val="false"/>
                <w:color w:val="000000"/>
                <w:sz w:val="20"/>
              </w:rPr>
              <w:t>№29 бұйрығына</w:t>
            </w:r>
            <w:r>
              <w:br/>
            </w:r>
            <w:r>
              <w:rPr>
                <w:rFonts w:ascii="Times New Roman"/>
                <w:b w:val="false"/>
                <w:i w:val="false"/>
                <w:color w:val="000000"/>
                <w:sz w:val="20"/>
              </w:rPr>
              <w:t>2-қосымша</w:t>
            </w:r>
          </w:p>
        </w:tc>
      </w:tr>
    </w:tbl>
    <w:bookmarkStart w:name="z13" w:id="9"/>
    <w:p>
      <w:pPr>
        <w:spacing w:after="0"/>
        <w:ind w:left="0"/>
        <w:jc w:val="left"/>
      </w:pPr>
      <w:r>
        <w:rPr>
          <w:rFonts w:ascii="Times New Roman"/>
          <w:b/>
          <w:i w:val="false"/>
          <w:color w:val="000000"/>
        </w:rPr>
        <w:t xml:space="preserve"> Пошта байланысы секторында бекітілген ауылдық елді мекендерде көрсетілетін субсидияланатын байланыстың әмбебап қызметтеріне бағалардың шекті деңгейі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шекті деңгейі (теңге, ҚҚС-сыз)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 бойынша мерзімді баспасөз басылымдарын (газет/журнал) тарату жөніндегі көрсетілетін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Республикалық/жергілікті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кейінгі 1 грамм салмағы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тіркелмейтін хатты жiберу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кейінгі толық/толық емес 20 грамм салмағы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