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95f3" w14:textId="0be9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"Ұлттық ақпараттық технологиялар" акционерлік қоғамы жүзеге асыратын көрсетілетін қызметтермен технологиялық байланысты қызмет түрлерінің тізбесін бекіту туралы" Қазақстан Республикасының Цифрлық даму, инновациялар және аэроғарыш өнеркәсібі министрінің 2024 жылғы 14 мамырдағы № 273/НҚ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11 сәуірдегі № 149/НҚ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құқық субъектісі "Ұлттық ақпараттық технологиялар" акционерлік қоғамы жүзеге асыратын қызметтермен технологиялық байланысты қызмет түрлерінің тізбесін бекіту туралы" Қазақстан Республикасының Цифрлық даму, инновациялар және аэроғарыш өнеркәсібі министрінің 2024 жылғы 14 мамырдағы № 273/НҚ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ақпараттық технологиялар" акционерлік қоғамы арнайы құқық субъектісі жүзеге асыратын қызметтерге технологиялық байланысты қызмет түрлерінің </w:t>
      </w:r>
      <w:r>
        <w:rPr>
          <w:rFonts w:ascii="Times New Roman"/>
          <w:b w:val="false"/>
          <w:i w:val="false"/>
          <w:color w:val="000000"/>
          <w:sz w:val="28"/>
        </w:rPr>
        <w:t>тізбесінде: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Мемлекетаралық ақпараттық өзара іс-қимыл жасауға және (немесе) Мемлекеттік орган қызметін автоматтандыруға, оның ішінде мемлекеттік функцияларды автоматтандыруға арналған ақпараттық-коммуникациялық инфрақұрылым объектілерін құру, дамыту, тестілеу, сүйемелдеу және оларға жүйелік-техникалық қызмет көрсету;";</w:t>
      </w:r>
    </w:p>
    <w:bookmarkEnd w:id="3"/>
    <w:bookmarkStart w:name="z6" w:id="4"/>
    <w:p>
      <w:pPr>
        <w:spacing w:after="0"/>
        <w:ind w:left="0"/>
        <w:jc w:val="both"/>
      </w:pPr>
      <w:r>
        <w:rPr>
          <w:rFonts w:ascii="Times New Roman"/>
          <w:b w:val="false"/>
          <w:i w:val="false"/>
          <w:color w:val="000000"/>
          <w:sz w:val="28"/>
        </w:rPr>
        <w:t>
      мынадай мазмұндағы 15 және 16-тармақтармен толықтырылсын:</w:t>
      </w:r>
    </w:p>
    <w:bookmarkEnd w:id="4"/>
    <w:bookmarkStart w:name="z7" w:id="5"/>
    <w:p>
      <w:pPr>
        <w:spacing w:after="0"/>
        <w:ind w:left="0"/>
        <w:jc w:val="both"/>
      </w:pPr>
      <w:r>
        <w:rPr>
          <w:rFonts w:ascii="Times New Roman"/>
          <w:b w:val="false"/>
          <w:i w:val="false"/>
          <w:color w:val="000000"/>
          <w:sz w:val="28"/>
        </w:rPr>
        <w:t>
      "15. мемлекеттік емес ақпараттық жүйелер үшін ақпараттық-коммуникациялық инфрақұрылымды ұсыну:</w:t>
      </w:r>
    </w:p>
    <w:bookmarkEnd w:id="5"/>
    <w:bookmarkStart w:name="z8" w:id="6"/>
    <w:p>
      <w:pPr>
        <w:spacing w:after="0"/>
        <w:ind w:left="0"/>
        <w:jc w:val="both"/>
      </w:pPr>
      <w:r>
        <w:rPr>
          <w:rFonts w:ascii="Times New Roman"/>
          <w:b w:val="false"/>
          <w:i w:val="false"/>
          <w:color w:val="000000"/>
          <w:sz w:val="28"/>
        </w:rPr>
        <w:t>
      1) есептеу ресурстарын ұсыну қызметі;</w:t>
      </w:r>
    </w:p>
    <w:bookmarkEnd w:id="6"/>
    <w:bookmarkStart w:name="z9" w:id="7"/>
    <w:p>
      <w:pPr>
        <w:spacing w:after="0"/>
        <w:ind w:left="0"/>
        <w:jc w:val="both"/>
      </w:pPr>
      <w:r>
        <w:rPr>
          <w:rFonts w:ascii="Times New Roman"/>
          <w:b w:val="false"/>
          <w:i w:val="false"/>
          <w:color w:val="000000"/>
          <w:sz w:val="28"/>
        </w:rPr>
        <w:t>
      2) серверлік жабдықты орналастыру көрсетілетін қызметі;</w:t>
      </w:r>
    </w:p>
    <w:bookmarkEnd w:id="7"/>
    <w:bookmarkStart w:name="z10" w:id="8"/>
    <w:p>
      <w:pPr>
        <w:spacing w:after="0"/>
        <w:ind w:left="0"/>
        <w:jc w:val="both"/>
      </w:pPr>
      <w:r>
        <w:rPr>
          <w:rFonts w:ascii="Times New Roman"/>
          <w:b w:val="false"/>
          <w:i w:val="false"/>
          <w:color w:val="000000"/>
          <w:sz w:val="28"/>
        </w:rPr>
        <w:t>
      3) сервис ретінде бұлтты инфрақұрылым көрсетілетін қызметі (IAAS);</w:t>
      </w:r>
    </w:p>
    <w:bookmarkEnd w:id="8"/>
    <w:bookmarkStart w:name="z11" w:id="9"/>
    <w:p>
      <w:pPr>
        <w:spacing w:after="0"/>
        <w:ind w:left="0"/>
        <w:jc w:val="both"/>
      </w:pPr>
      <w:r>
        <w:rPr>
          <w:rFonts w:ascii="Times New Roman"/>
          <w:b w:val="false"/>
          <w:i w:val="false"/>
          <w:color w:val="000000"/>
          <w:sz w:val="28"/>
        </w:rPr>
        <w:t>
      4) сервис ретінде бұлтты платформа көрсетілетін қызметі (PAAS);</w:t>
      </w:r>
    </w:p>
    <w:bookmarkEnd w:id="9"/>
    <w:bookmarkStart w:name="z12" w:id="10"/>
    <w:p>
      <w:pPr>
        <w:spacing w:after="0"/>
        <w:ind w:left="0"/>
        <w:jc w:val="both"/>
      </w:pPr>
      <w:r>
        <w:rPr>
          <w:rFonts w:ascii="Times New Roman"/>
          <w:b w:val="false"/>
          <w:i w:val="false"/>
          <w:color w:val="000000"/>
          <w:sz w:val="28"/>
        </w:rPr>
        <w:t>
      5) сервис "ретінде бұлтты бағдарламалық қамтамасыз ету қызметі (SAAS);</w:t>
      </w:r>
    </w:p>
    <w:bookmarkEnd w:id="10"/>
    <w:bookmarkStart w:name="z13" w:id="11"/>
    <w:p>
      <w:pPr>
        <w:spacing w:after="0"/>
        <w:ind w:left="0"/>
        <w:jc w:val="both"/>
      </w:pPr>
      <w:r>
        <w:rPr>
          <w:rFonts w:ascii="Times New Roman"/>
          <w:b w:val="false"/>
          <w:i w:val="false"/>
          <w:color w:val="000000"/>
          <w:sz w:val="28"/>
        </w:rPr>
        <w:t xml:space="preserve">
      16. жасанды интеллект модельдерін құру, оқыту, теңшеу және модельдерді құру үшін қажетті деректерді талдау қызметтерін ұсыну.". </w:t>
      </w:r>
    </w:p>
    <w:bookmarkEnd w:id="11"/>
    <w:bookmarkStart w:name="z14" w:id="1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Ведомстволық бағынысты ұйымдарды үйлестіру департаменті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6" w:id="1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