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ec12" w14:textId="17ce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2025 жылғы 17 ақпандағы № 62/НҚ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177-тармақ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448, 449 және 450-тармақтар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30 қрашада № 30833 болып тіркелді.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530, 531 және 531-1-тармақтар мынадай мазмұндағы 531-2-тармақпен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қызметімен айналысу құқығына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клирингтік қызметпен айналысу құқығына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брокерлік қызметпен айналысу құқығына лицензия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568-1-тармақпен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арналған рұқсат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809-тармақ алып тасталсын;</w:t>
      </w:r>
    </w:p>
    <w:bookmarkEnd w:id="7"/>
    <w:bookmarkStart w:name="z9" w:id="8"/>
    <w:p>
      <w:pPr>
        <w:spacing w:after="0"/>
        <w:ind w:left="0"/>
        <w:jc w:val="both"/>
      </w:pPr>
      <w:r>
        <w:rPr>
          <w:rFonts w:ascii="Times New Roman"/>
          <w:b w:val="false"/>
          <w:i w:val="false"/>
          <w:color w:val="000000"/>
          <w:sz w:val="28"/>
        </w:rPr>
        <w:t>
      1269-тармақта өзгерістер орыс тілінде енгізіледі, қазақ тіліндегі мәтін өзгертілмейді.</w:t>
      </w:r>
    </w:p>
    <w:bookmarkEnd w:id="8"/>
    <w:bookmarkStart w:name="z10" w:id="9"/>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2) осы бұйрыққа қол қойылғаннан кейін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2"/>
    <w:bookmarkStart w:name="z14" w:id="13"/>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осы бұйрықтың 1-тармағының бесінші және алтыншы абзацтарын қоспағанда, сондай-ақ,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және сегізінші абзацтарын қоспағанда және 2025 жылғы 3 сәуірден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тоғызыншы және оныншы абзацтарын қоспағанда, осы бұйрық оның алғашқы ресми жарияланғанынан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