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32e0" w14:textId="8fa3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Автомобиль жолдары комитеті" республикалық мемлекеттік мекемесінің ережесін бекіту туралы" Қазақстан Республикасы Көлік министрінің 2023 жылғы 28 қыркүйектегі № 15 бұйрығына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16 қыркүйектегі № 299 бұйрығы</w:t>
      </w:r>
    </w:p>
    <w:p>
      <w:pPr>
        <w:spacing w:after="0"/>
        <w:ind w:left="0"/>
        <w:jc w:val="both"/>
      </w:pPr>
      <w:bookmarkStart w:name="z1" w:id="0"/>
      <w:r>
        <w:rPr>
          <w:rFonts w:ascii="Times New Roman"/>
          <w:b w:val="false"/>
          <w:i w:val="false"/>
          <w:color w:val="000000"/>
          <w:sz w:val="28"/>
        </w:rPr>
        <w:t xml:space="preserve">
      1. "Қазақстан Республикасы Көлік министрлігінің Автомобиль жолдары комитеті" республикалық мемлекеттік мекемесінің ережесін бекіту туралы" Қазақстан Республикасы Көлік министрінің 2023 жылғы 28 қыркүйектегі №15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Автомобиль жолдары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33) және 34) тармақшалармен толықтырылсын:</w:t>
      </w:r>
    </w:p>
    <w:bookmarkStart w:name="z4" w:id="2"/>
    <w:p>
      <w:pPr>
        <w:spacing w:after="0"/>
        <w:ind w:left="0"/>
        <w:jc w:val="both"/>
      </w:pPr>
      <w:r>
        <w:rPr>
          <w:rFonts w:ascii="Times New Roman"/>
          <w:b w:val="false"/>
          <w:i w:val="false"/>
          <w:color w:val="000000"/>
          <w:sz w:val="28"/>
        </w:rPr>
        <w:t>
      "33) автожол саласы қызметкерлерінің біліктілігін міндетті түрде арттыру курстарын өткізетін ұйымдардың бірыңғай тізілімін қалыптастыру және жүргізу;</w:t>
      </w:r>
    </w:p>
    <w:bookmarkEnd w:id="2"/>
    <w:bookmarkStart w:name="z5" w:id="3"/>
    <w:p>
      <w:pPr>
        <w:spacing w:after="0"/>
        <w:ind w:left="0"/>
        <w:jc w:val="both"/>
      </w:pPr>
      <w:r>
        <w:rPr>
          <w:rFonts w:ascii="Times New Roman"/>
          <w:b w:val="false"/>
          <w:i w:val="false"/>
          <w:color w:val="000000"/>
          <w:sz w:val="28"/>
        </w:rPr>
        <w:t>
      34) жол құрылысы материалдары мен жаңа технологиялардың бірыңғай базасын қалыптастыру және жүргізу".</w:t>
      </w:r>
    </w:p>
    <w:bookmarkEnd w:id="3"/>
    <w:bookmarkStart w:name="z6" w:id="4"/>
    <w:p>
      <w:pPr>
        <w:spacing w:after="0"/>
        <w:ind w:left="0"/>
        <w:jc w:val="both"/>
      </w:pPr>
      <w:r>
        <w:rPr>
          <w:rFonts w:ascii="Times New Roman"/>
          <w:b w:val="false"/>
          <w:i w:val="false"/>
          <w:color w:val="000000"/>
          <w:sz w:val="28"/>
        </w:rPr>
        <w:t xml:space="preserve">
      2. Қазақстан Республикасы Көлік министрлігінің Автомобиль жолдары комитеті заңнамада белгіленген тәртіппен: </w:t>
      </w:r>
    </w:p>
    <w:bookmarkEnd w:id="4"/>
    <w:bookmarkStart w:name="z7" w:id="5"/>
    <w:p>
      <w:pPr>
        <w:spacing w:after="0"/>
        <w:ind w:left="0"/>
        <w:jc w:val="both"/>
      </w:pPr>
      <w:r>
        <w:rPr>
          <w:rFonts w:ascii="Times New Roman"/>
          <w:b w:val="false"/>
          <w:i w:val="false"/>
          <w:color w:val="000000"/>
          <w:sz w:val="28"/>
        </w:rPr>
        <w:t>
      1) осы бұйрық бекітілген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p>
      <w:pPr>
        <w:spacing w:after="0"/>
        <w:ind w:left="0"/>
        <w:jc w:val="both"/>
      </w:pPr>
      <w:r>
        <w:rPr>
          <w:rFonts w:ascii="Times New Roman"/>
          <w:b w:val="false"/>
          <w:i w:val="false"/>
          <w:color w:val="000000"/>
          <w:sz w:val="28"/>
        </w:rPr>
        <w:t>
      4. Осы бұйрық қол қойылған күнінен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