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49f7" w14:textId="82d4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2024 жылғы 23 желтоқсандағы № 21-168 "Кербұлақ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2025 жылғы 9 маусымдағы № 25-199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2025-2027 жылдарға арналған бюджеті туралы" 2024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21-168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1, 2 және 3-қосымшаларына сәйкес, 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9 289 164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1 379 089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44 226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87 305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7 778 544 мың теңге,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174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2 371 494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1 577 910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3 828 966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14 053 380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130 540 мың теңге,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230 022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99 482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4 894 756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4 894 756 мың теңге.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3 465 719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628 349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2 057 386 мың теңге.".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Қайрат Ботайұлы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2025 жылғы 9 маусымдағы № 25-199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2024 жылғы 23 желтоқсандағы "Кербұлақ ауданының 2025-2027 жылдарға арналған бюджеті туралы" № 21-168 шешіміне 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9 289 164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1 379 089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955 157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925 157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меншігіне жататын жер учаскелері бойынша сервитут үшін төлемақы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7 778 544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7 778 370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6 633 835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қалалық) деңгейде спорттық жарыстар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және жер қатынастары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130 540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Атауы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-4 894 756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3 465 719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