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9a39" w14:textId="c6d9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2026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әкімдігінің 2025 жылғы 2 қыркүйектегі № 272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2025-2026 оқу жылына жоғары және жоғары оқу орнынан кейінгі білімі бар кадрларды даярлауға арналған мемлекеттік білім беру тапсырысы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– 2026 оқу жылына жоғары және жоғары оқу орнынан кейінгі білімі бар кадрларды даярлауға арналған мемлекеттік білім беру тапсырысы (жергілікті бюджет есебінен)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сыныпталуы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бағдарламасының коды мен тобының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конкурс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және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Гуманитарлық пәндер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6B019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B020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 Театр өнері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Қоршаған 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 Қоршаған 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 Химиялық инженерия және процестер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 Электр техникасы және автоматтандыру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 Механика және металл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 Көлік техникасы және технологиялар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Азық-түлік өнімдерінің өндірісі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Қала құрылысы, құрылыс жұмыстары және азаматтық 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Өсімдік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Өсімдік шаруашылығы (6В08102 Агрономия – ауылшаруашылық ғылымдары мен технологиялары (қос диплом)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Мал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Мал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Орман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 Орман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