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2208" w14:textId="bc82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2025 жылғы 30 қыркүйектегі № 353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 айқындалсын.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Алакөл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әкімдігінің 2025 жылғы 30 қыркүйектегі № 353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1)қарттар мен мүгедектігі бар адамдарға күтім жасау жөніндегі әлеуметтік қызметкер;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2.Мәдениет саласындағы мамандардың лауазымдары: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1)ауылдық маңызы бар мемлекеттік қазыналық кәсіпорны басшысы (директоры);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2)Меңгеруші (ауылдық клуб);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3)музыкалық жетекші;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4)әдіскер;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5)көркемдік жетекші;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6)режиссер;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7)дыбыс операторы;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8)аккомпаниатор-концертмейстр;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9)би үйірмесінің жетекшісі;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10)барлық атаудағы әртіс;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11)жетекші (ұжым, үйірме);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12)мәдени ұйымдастырушы;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13)бағдарламашы;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14)дыбыс технигі;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15)кітапханашы.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