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3b62" w14:textId="ad13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2025 жылғы 9 қыркүйектегі № 326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мен қоғамдық жұмыстар орындалуы тиіс ұйымдардың тізбесі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Алакөл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қалалық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"Ақтубек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Ғимаратты, қоршауды бояу,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"Архарлы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"Бескөл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"Екпінді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"Жағатал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"Жанама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"Жайпақ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 ауылдық округі әкімі аппараты"мемлекеттік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"Көлбай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"Қабанбай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"Қамысқала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"Қызылащы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"Лепсі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"Тоқжайлау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"Ырғайты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кесу;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отырғызу, ағарту; Ғимаратты, қоршауды бояу, әктеу; 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