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76f3" w14:textId="9827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 жөніндегі білім беру саласындағы мемлекеттік монополия субъектісі іске асыратын көрсетілетін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19 желтоқсандағы № 291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8-2-бабына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 жөніндегі білім беру саласындағы мемлекеттік монополия субъектісі іске асыратын көрсетілетін қызметтердің бағалары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ресми жарияланғаннан кейін Қазақстан Республикасы Оқу-ағарту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бұйрықтың көшірмесін қол қойылған күнінен бастап бес жұмыс күні ішінде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Бәсекелестікті қорғау және дамыту</w:t>
      </w:r>
    </w:p>
    <w:bookmarkEnd w:id="9"/>
    <w:bookmarkStart w:name="z15" w:id="10"/>
    <w:p>
      <w:pPr>
        <w:spacing w:after="0"/>
        <w:ind w:left="0"/>
        <w:jc w:val="both"/>
      </w:pPr>
      <w:r>
        <w:rPr>
          <w:rFonts w:ascii="Times New Roman"/>
          <w:b w:val="false"/>
          <w:i w:val="false"/>
          <w:color w:val="000000"/>
          <w:sz w:val="28"/>
        </w:rPr>
        <w:t>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291 бұйрығына қосымша</w:t>
            </w:r>
          </w:p>
        </w:tc>
      </w:tr>
    </w:tbl>
    <w:bookmarkStart w:name="z17" w:id="11"/>
    <w:p>
      <w:pPr>
        <w:spacing w:after="0"/>
        <w:ind w:left="0"/>
        <w:jc w:val="left"/>
      </w:pPr>
      <w:r>
        <w:rPr>
          <w:rFonts w:ascii="Times New Roman"/>
          <w:b/>
          <w:i w:val="false"/>
          <w:color w:val="000000"/>
        </w:rPr>
        <w:t xml:space="preserve">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 жөніндегі білім беру саласындағы мемлекеттік монополия субъектісі іске асыратын көрсетілетін қызметтердің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0"/>
              <w:ind w:left="0"/>
              <w:jc w:val="both"/>
            </w:pPr>
            <w:r>
              <w:rPr>
                <w:rFonts w:ascii="Times New Roman"/>
                <w:b/>
                <w:i w:val="false"/>
                <w:color w:val="000000"/>
              </w:rPr>
              <w:t xml:space="preserve"> р/т №</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Көрсетілетін қызметтер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құн салығынсыз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әдіснамалық және ғылыми-әдістемелік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 табақ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335 663,77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жүргізуді ұйымдастыру (мемлекеттік жалпыға міндетті білім беру стандарттары, үлгілік оқу жоспарлары, үлгілік оқу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 табақ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285 697,07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