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e73e" w14:textId="656e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және (немесе) жоғары оқу орнынан кейінгі білім беру ұйымдарына қабылдау квотасы көзделген ауылдың әлеуметтік-экономикалық дамуын айқындайтын білім беру бағдарламалары тобының тізбесін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 тамыздағы № 408 бұйрығы</w:t>
      </w:r>
    </w:p>
    <w:p>
      <w:pPr>
        <w:spacing w:after="0"/>
        <w:ind w:left="0"/>
        <w:jc w:val="both"/>
      </w:pPr>
      <w:bookmarkStart w:name="z4" w:id="0"/>
      <w:r>
        <w:rPr>
          <w:rFonts w:ascii="Times New Roman"/>
          <w:b w:val="false"/>
          <w:i w:val="false"/>
          <w:color w:val="000000"/>
          <w:sz w:val="28"/>
        </w:rPr>
        <w:t xml:space="preserve">
      Қазақстан Республикасы Ғылым және жоғары білім министрінің міндетін атқарушының 2023 жылғы 25 тамыздағы № 443 бұйрығымен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қағидаларының </w:t>
      </w:r>
      <w:r>
        <w:rPr>
          <w:rFonts w:ascii="Times New Roman"/>
          <w:b w:val="false"/>
          <w:i w:val="false"/>
          <w:color w:val="000000"/>
          <w:sz w:val="28"/>
        </w:rPr>
        <w:t>15-тармағын</w:t>
      </w:r>
      <w:r>
        <w:rPr>
          <w:rFonts w:ascii="Times New Roman"/>
          <w:b w:val="false"/>
          <w:i w:val="false"/>
          <w:color w:val="000000"/>
          <w:sz w:val="28"/>
        </w:rPr>
        <w:t xml:space="preserve"> іске асыру мақсатында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жоғары және (немесе) жоғары оқу орнынан кейінгі білім беру ұйымдарына қабылдау квотасы көзделген ауылдың әлеуметтік-экономикалық дамуын айқындайтын білім беру бағдарламалары тобының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408 бұйрығы</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Қазақстан Республикасы жоғары және (немесе) жоғары оқу орнынан кейінгі білім беру ұйымдарына қабылдау квотасы көзделген ауылдың әлеуметтік-экономикалық дамуын айқындайтын білім беру бағдарламалары тобының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музакалық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