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bcb6" w14:textId="10fb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бойынша жайылымдарды басқару және оларды пайдалану жөніндегі 2025-2029 жылдарға арналған жоспарын бекіту туралы</w:t>
      </w:r>
    </w:p>
    <w:p>
      <w:pPr>
        <w:spacing w:after="0"/>
        <w:ind w:left="0"/>
        <w:jc w:val="both"/>
      </w:pPr>
      <w:r>
        <w:rPr>
          <w:rFonts w:ascii="Times New Roman"/>
          <w:b w:val="false"/>
          <w:i w:val="false"/>
          <w:color w:val="000000"/>
          <w:sz w:val="28"/>
        </w:rPr>
        <w:t>Ұлытау облысы Қаражал қалалық мәслихатының 2025 жылғы 29 қыркүйектегі № 312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13-бабына</w:t>
      </w:r>
      <w:r>
        <w:rPr>
          <w:rFonts w:ascii="Times New Roman"/>
          <w:b w:val="false"/>
          <w:i w:val="false"/>
          <w:color w:val="000000"/>
          <w:sz w:val="28"/>
        </w:rPr>
        <w:t xml:space="preserve">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2025-2029 жылдарға арналған Қаражал қаласы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№312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Қаражал қаласы бойынша 2025- 2029 жылдарға арналған жайылымдарды басқару және оларды пайдалану жөніндегі Жоспары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Қаражал қаласы бойынша 2025- 2029 жылдарға арналған жайылымдарды басқару және оларды пайдалану жөніндегі жоспар (бұдан әрі – Жоспар) "Жайылымдар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2024 жылғы 29 шілдедегі № 263 "Жайылымдарды басқару және оларды пайдалану жөніндегі үлгілік жоспарды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№34831 болып тіркелген), Қазақстан Республикасының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№111938 болып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№89660) сәйкес бекітілген.</w:t>
      </w:r>
    </w:p>
    <w:bookmarkEnd w:id="5"/>
    <w:bookmarkStart w:name="z12" w:id="6"/>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End w:id="6"/>
    <w:bookmarkStart w:name="z13" w:id="7"/>
    <w:p>
      <w:pPr>
        <w:spacing w:after="0"/>
        <w:ind w:left="0"/>
        <w:jc w:val="left"/>
      </w:pPr>
      <w:r>
        <w:rPr>
          <w:rFonts w:ascii="Times New Roman"/>
          <w:b/>
          <w:i w:val="false"/>
          <w:color w:val="000000"/>
        </w:rPr>
        <w:t xml:space="preserve"> 2 тарау. Жайылымдарды басқару және оларды пайдалану жөніндегі жоспар</w:t>
      </w:r>
    </w:p>
    <w:bookmarkEnd w:id="7"/>
    <w:bookmarkStart w:name="z14" w:id="8"/>
    <w:p>
      <w:pPr>
        <w:spacing w:after="0"/>
        <w:ind w:left="0"/>
        <w:jc w:val="both"/>
      </w:pPr>
      <w:r>
        <w:rPr>
          <w:rFonts w:ascii="Times New Roman"/>
          <w:b w:val="false"/>
          <w:i w:val="false"/>
          <w:color w:val="000000"/>
          <w:sz w:val="28"/>
        </w:rPr>
        <w:t>
      3. Жоспарды әзірлеген кезде мыналар ескеріледі:</w:t>
      </w:r>
    </w:p>
    <w:bookmarkEnd w:id="8"/>
    <w:bookmarkStart w:name="z15" w:id="9"/>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9"/>
    <w:bookmarkStart w:name="z16" w:id="10"/>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0"/>
    <w:bookmarkStart w:name="z17" w:id="11"/>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№35 бұйрығымен (Нормативтік құқықтық актілерді мемлекеттік тіркеу тізілімінде №19987 болып тіркелген) бекітілген Мал қорымдарының (биотермиялық шұңқырлардың)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мал қорымдары (биометриялық шұңқырлар) туралы мәліметтер;</w:t>
      </w:r>
    </w:p>
    <w:bookmarkEnd w:id="11"/>
    <w:bookmarkStart w:name="z18" w:id="12"/>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12"/>
    <w:bookmarkStart w:name="z19" w:id="13"/>
    <w:p>
      <w:pPr>
        <w:spacing w:after="0"/>
        <w:ind w:left="0"/>
        <w:jc w:val="both"/>
      </w:pPr>
      <w:r>
        <w:rPr>
          <w:rFonts w:ascii="Times New Roman"/>
          <w:b w:val="false"/>
          <w:i w:val="false"/>
          <w:color w:val="000000"/>
          <w:sz w:val="28"/>
        </w:rPr>
        <w:t xml:space="preserve">
      5) осы Жоспарға 4-қосымшаның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3"/>
    <w:bookmarkStart w:name="z20" w:id="14"/>
    <w:p>
      <w:pPr>
        <w:spacing w:after="0"/>
        <w:ind w:left="0"/>
        <w:jc w:val="both"/>
      </w:pPr>
      <w:r>
        <w:rPr>
          <w:rFonts w:ascii="Times New Roman"/>
          <w:b w:val="false"/>
          <w:i w:val="false"/>
          <w:color w:val="000000"/>
          <w:sz w:val="28"/>
        </w:rPr>
        <w:t xml:space="preserve">
      6) осы Жоспарға 4-қосымшаның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bookmarkStart w:name="z21" w:id="15"/>
    <w:p>
      <w:pPr>
        <w:spacing w:after="0"/>
        <w:ind w:left="0"/>
        <w:jc w:val="both"/>
      </w:pPr>
      <w:r>
        <w:rPr>
          <w:rFonts w:ascii="Times New Roman"/>
          <w:b w:val="false"/>
          <w:i w:val="false"/>
          <w:color w:val="000000"/>
          <w:sz w:val="28"/>
        </w:rPr>
        <w:t xml:space="preserve">
      7) осы Жоспарға 4-қосымшаның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басының саны туралы мәліметтер;</w:t>
      </w:r>
    </w:p>
    <w:bookmarkEnd w:id="15"/>
    <w:bookmarkStart w:name="z22" w:id="16"/>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6"/>
    <w:bookmarkStart w:name="z23" w:id="17"/>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bookmarkEnd w:id="17"/>
    <w:bookmarkStart w:name="z24" w:id="18"/>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bookmarkEnd w:id="18"/>
    <w:bookmarkStart w:name="z25" w:id="19"/>
    <w:p>
      <w:pPr>
        <w:spacing w:after="0"/>
        <w:ind w:left="0"/>
        <w:jc w:val="both"/>
      </w:pPr>
      <w:r>
        <w:rPr>
          <w:rFonts w:ascii="Times New Roman"/>
          <w:b w:val="false"/>
          <w:i w:val="false"/>
          <w:color w:val="000000"/>
          <w:sz w:val="28"/>
        </w:rPr>
        <w:t>
      4. Жоспарда мынадай қосымшалар қамтылған:</w:t>
      </w:r>
    </w:p>
    <w:bookmarkEnd w:id="19"/>
    <w:bookmarkStart w:name="z26" w:id="20"/>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20"/>
    <w:bookmarkStart w:name="z27" w:id="21"/>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21"/>
    <w:bookmarkStart w:name="z28" w:id="22"/>
    <w:p>
      <w:pPr>
        <w:spacing w:after="0"/>
        <w:ind w:left="0"/>
        <w:jc w:val="both"/>
      </w:pPr>
      <w:r>
        <w:rPr>
          <w:rFonts w:ascii="Times New Roman"/>
          <w:b w:val="false"/>
          <w:i w:val="false"/>
          <w:color w:val="000000"/>
          <w:sz w:val="28"/>
        </w:rPr>
        <w:t>
      3)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22"/>
    <w:bookmarkStart w:name="z29" w:id="23"/>
    <w:p>
      <w:pPr>
        <w:spacing w:after="0"/>
        <w:ind w:left="0"/>
        <w:jc w:val="both"/>
      </w:pPr>
      <w:r>
        <w:rPr>
          <w:rFonts w:ascii="Times New Roman"/>
          <w:b w:val="false"/>
          <w:i w:val="false"/>
          <w:color w:val="000000"/>
          <w:sz w:val="28"/>
        </w:rPr>
        <w:t>
      4)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1-қосымша</w:t>
            </w:r>
          </w:p>
        </w:tc>
      </w:tr>
    </w:tbl>
    <w:bookmarkStart w:name="z31" w:id="24"/>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4"/>
    <w:bookmarkStart w:name="z32" w:id="25"/>
    <w:p>
      <w:pPr>
        <w:spacing w:after="0"/>
        <w:ind w:left="0"/>
        <w:jc w:val="left"/>
      </w:pPr>
      <w:r>
        <w:rPr>
          <w:rFonts w:ascii="Times New Roman"/>
          <w:b/>
          <w:i w:val="false"/>
          <w:color w:val="000000"/>
        </w:rPr>
        <w:t xml:space="preserve"> 1-кесте. Қаражал қаласы, Жәйрем кенті жайылымдарын жерлердің санаттары бойынша бөлу, мың гектар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6"/>
    <w:p>
      <w:pPr>
        <w:spacing w:after="0"/>
        <w:ind w:left="0"/>
        <w:jc w:val="left"/>
      </w:pPr>
      <w:r>
        <w:rPr>
          <w:rFonts w:ascii="Times New Roman"/>
          <w:b/>
          <w:i w:val="false"/>
          <w:color w:val="000000"/>
        </w:rPr>
        <w:t xml:space="preserve"> 2-кесте. Елді мекеннің жайылымдарын бөлу, мың гектар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мекеңнің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7"/>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690924300184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25-110-007-186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bl>
    <w:bookmarkStart w:name="z35" w:id="28"/>
    <w:p>
      <w:pPr>
        <w:spacing w:after="0"/>
        <w:ind w:left="0"/>
        <w:jc w:val="left"/>
      </w:pPr>
      <w:r>
        <w:rPr>
          <w:rFonts w:ascii="Times New Roman"/>
          <w:b/>
          <w:i w:val="false"/>
          <w:color w:val="000000"/>
        </w:rPr>
        <w:t xml:space="preserve"> 4-кесте. Жайылымдарды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мекеңнің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Ауыл шаруашылығы жануарларын жаю үшін 24 мың гектар жайылым қажет.</w:t>
      </w:r>
    </w:p>
    <w:bookmarkEnd w:id="29"/>
    <w:bookmarkStart w:name="z37" w:id="30"/>
    <w:p>
      <w:pPr>
        <w:spacing w:after="0"/>
        <w:ind w:left="0"/>
        <w:jc w:val="both"/>
      </w:pPr>
      <w:r>
        <w:rPr>
          <w:rFonts w:ascii="Times New Roman"/>
          <w:b w:val="false"/>
          <w:i w:val="false"/>
          <w:color w:val="000000"/>
          <w:sz w:val="28"/>
        </w:rPr>
        <w:t>
      76686 мың гектар алаңды алып жатқан көпшілік пайдаланатын жайылымдарда 18000 мал басы жайылады, 2002 мың гектар алаңды алып жатқан шалғайдағы жайылымдарда 159 мал басы жайылады.</w:t>
      </w:r>
    </w:p>
    <w:bookmarkEnd w:id="30"/>
    <w:bookmarkStart w:name="z38" w:id="31"/>
    <w:p>
      <w:pPr>
        <w:spacing w:after="0"/>
        <w:ind w:left="0"/>
        <w:jc w:val="left"/>
      </w:pPr>
      <w:r>
        <w:rPr>
          <w:rFonts w:ascii="Times New Roman"/>
          <w:b/>
          <w:i w:val="false"/>
          <w:color w:val="000000"/>
        </w:rPr>
        <w:t xml:space="preserve"> 5-кесте. Қосымша қажет етілетін жайылымдар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9" w:id="32"/>
    <w:p>
      <w:pPr>
        <w:spacing w:after="0"/>
        <w:ind w:left="0"/>
        <w:jc w:val="left"/>
      </w:pPr>
      <w:r>
        <w:rPr>
          <w:rFonts w:ascii="Times New Roman"/>
          <w:b/>
          <w:i w:val="false"/>
          <w:color w:val="000000"/>
        </w:rPr>
        <w:t xml:space="preserve"> 6. Мал қорымдары (биометриялық шұңқырлар)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малды көметін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2-қосымша</w:t>
            </w:r>
          </w:p>
        </w:tc>
      </w:tr>
    </w:tbl>
    <w:bookmarkStart w:name="z41" w:id="3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гектарына центнерден,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 3-қосымша</w:t>
            </w:r>
          </w:p>
        </w:tc>
      </w:tr>
    </w:tbl>
    <w:bookmarkStart w:name="z44" w:id="35"/>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4-қосымша</w:t>
            </w:r>
          </w:p>
        </w:tc>
      </w:tr>
    </w:tbl>
    <w:bookmarkStart w:name="z46" w:id="36"/>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720807350122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Пешковец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151264023514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690924300184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680410300297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690128300464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651115300726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760805301438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Аскарбеков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730806300955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Т.М.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570118350530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Кадирсизов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701202300611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750123300480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791009301250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530618300852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700705350233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681212301747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660904300932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860314350468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850527450639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Даулеткеримова Т "Алдияр"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750624301541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250240027257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 – 2021" ТОО Аси Берденбек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780918301892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Балдаев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750126350067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Жамболов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720630350140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730101350186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620120350800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Самихан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690205350141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550301350492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Толеушин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870804350502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7"/>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9"/>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5-қосымша</w:t>
            </w:r>
          </w:p>
        </w:tc>
      </w:tr>
    </w:tbl>
    <w:bookmarkStart w:name="z51" w:id="40"/>
    <w:p>
      <w:pPr>
        <w:spacing w:after="0"/>
        <w:ind w:left="0"/>
        <w:jc w:val="left"/>
      </w:pPr>
      <w:r>
        <w:rPr>
          <w:rFonts w:ascii="Times New Roman"/>
          <w:b/>
          <w:i w:val="false"/>
          <w:color w:val="000000"/>
        </w:rPr>
        <w:t xml:space="preserve"> Ұсынылатын жайылым айналымының схемалары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6 қосымша</w:t>
            </w:r>
          </w:p>
        </w:tc>
      </w:tr>
    </w:tbl>
    <w:bookmarkStart w:name="z53" w:id="41"/>
    <w:p>
      <w:pPr>
        <w:spacing w:after="0"/>
        <w:ind w:left="0"/>
        <w:jc w:val="left"/>
      </w:pPr>
      <w:r>
        <w:rPr>
          <w:rFonts w:ascii="Times New Roman"/>
          <w:b/>
          <w:i w:val="false"/>
          <w:color w:val="000000"/>
        </w:rPr>
        <w:t xml:space="preserve"> Қаражал қаласы аумағында жайылымдардың жер санаттары бөлінісінде орналасу схемасы</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7 қосымша</w:t>
            </w:r>
          </w:p>
        </w:tc>
      </w:tr>
    </w:tbl>
    <w:bookmarkStart w:name="z56" w:id="43"/>
    <w:p>
      <w:pPr>
        <w:spacing w:after="0"/>
        <w:ind w:left="0"/>
        <w:jc w:val="left"/>
      </w:pPr>
      <w:r>
        <w:rPr>
          <w:rFonts w:ascii="Times New Roman"/>
          <w:b/>
          <w:i w:val="false"/>
          <w:color w:val="000000"/>
        </w:rPr>
        <w:t xml:space="preserve"> Жәйрем кенті аумағында жайылымдардың жер санаттары бөлінісінде орналасу схемасы</w:t>
      </w:r>
    </w:p>
    <w:bookmarkEnd w:id="43"/>
    <w:bookmarkStart w:name="z5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8 қосымша</w:t>
            </w:r>
          </w:p>
        </w:tc>
      </w:tr>
    </w:tbl>
    <w:bookmarkStart w:name="z59" w:id="45"/>
    <w:p>
      <w:pPr>
        <w:spacing w:after="0"/>
        <w:ind w:left="0"/>
        <w:jc w:val="left"/>
      </w:pPr>
      <w:r>
        <w:rPr>
          <w:rFonts w:ascii="Times New Roman"/>
          <w:b/>
          <w:i w:val="false"/>
          <w:color w:val="000000"/>
        </w:rPr>
        <w:t xml:space="preserve"> Қаражал қаласы бойынша жеке ауладағы ауыл шаруашылығы жануарларын жаю бойынша халықтың мұқтаждығына арналған жайылымдар</w:t>
      </w:r>
    </w:p>
    <w:bookmarkEnd w:id="45"/>
    <w:bookmarkStart w:name="z6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9 қосымша</w:t>
            </w:r>
          </w:p>
        </w:tc>
      </w:tr>
    </w:tbl>
    <w:bookmarkStart w:name="z62" w:id="47"/>
    <w:p>
      <w:pPr>
        <w:spacing w:after="0"/>
        <w:ind w:left="0"/>
        <w:jc w:val="left"/>
      </w:pPr>
      <w:r>
        <w:rPr>
          <w:rFonts w:ascii="Times New Roman"/>
          <w:b/>
          <w:i w:val="false"/>
          <w:color w:val="000000"/>
        </w:rPr>
        <w:t xml:space="preserve"> Жәйрем кенті бойынша жеке ауладағы ауыл шаруашылығы жануарларын жаю бойынша халықтың мұқтаждығына арналған жайылымдар</w:t>
      </w:r>
    </w:p>
    <w:bookmarkEnd w:id="47"/>
    <w:bookmarkStart w:name="z6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10 қосымша</w:t>
            </w:r>
          </w:p>
        </w:tc>
      </w:tr>
    </w:tbl>
    <w:bookmarkStart w:name="z65" w:id="49"/>
    <w:p>
      <w:pPr>
        <w:spacing w:after="0"/>
        <w:ind w:left="0"/>
        <w:jc w:val="left"/>
      </w:pPr>
      <w:r>
        <w:rPr>
          <w:rFonts w:ascii="Times New Roman"/>
          <w:b/>
          <w:i w:val="false"/>
          <w:color w:val="000000"/>
        </w:rPr>
        <w:t xml:space="preserve"> Қаражал қаласы жайылым пайдаланушыларының су тұтыну нормасына сәйкес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9"/>
    <w:bookmarkStart w:name="z6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11 қосымша</w:t>
            </w:r>
          </w:p>
        </w:tc>
      </w:tr>
    </w:tbl>
    <w:bookmarkStart w:name="z68" w:id="51"/>
    <w:p>
      <w:pPr>
        <w:spacing w:after="0"/>
        <w:ind w:left="0"/>
        <w:jc w:val="left"/>
      </w:pPr>
      <w:r>
        <w:rPr>
          <w:rFonts w:ascii="Times New Roman"/>
          <w:b/>
          <w:i w:val="false"/>
          <w:color w:val="000000"/>
        </w:rPr>
        <w:t xml:space="preserve"> Жәйрем кенті жайылым пайдаланушыларының су тұтыну нормасына сәйкес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12 қосымша</w:t>
            </w:r>
          </w:p>
        </w:tc>
      </w:tr>
    </w:tbl>
    <w:bookmarkStart w:name="z71" w:id="53"/>
    <w:p>
      <w:pPr>
        <w:spacing w:after="0"/>
        <w:ind w:left="0"/>
        <w:jc w:val="left"/>
      </w:pPr>
      <w:r>
        <w:rPr>
          <w:rFonts w:ascii="Times New Roman"/>
          <w:b/>
          <w:i w:val="false"/>
          <w:color w:val="000000"/>
        </w:rPr>
        <w:t xml:space="preserve"> Қаражал қаласының ауыл шаруашылығы жануарларының басын шалғайдағы жайылымдарға орналастыру схемасы</w:t>
      </w:r>
    </w:p>
    <w:bookmarkEnd w:id="53"/>
    <w:bookmarkStart w:name="z7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13 қосымша</w:t>
            </w:r>
          </w:p>
        </w:tc>
      </w:tr>
    </w:tbl>
    <w:bookmarkStart w:name="z74" w:id="55"/>
    <w:p>
      <w:pPr>
        <w:spacing w:after="0"/>
        <w:ind w:left="0"/>
        <w:jc w:val="left"/>
      </w:pPr>
      <w:r>
        <w:rPr>
          <w:rFonts w:ascii="Times New Roman"/>
          <w:b/>
          <w:i w:val="false"/>
          <w:color w:val="000000"/>
        </w:rPr>
        <w:t xml:space="preserve"> Жәйрем кентінің ауыл шаруашылығы жануарларының басын шалғайдағы жайылымдарға орналастыру схемасы</w:t>
      </w:r>
    </w:p>
    <w:bookmarkEnd w:id="55"/>
    <w:bookmarkStart w:name="z7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