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b6f0" w14:textId="91cb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2024 жылғы 25 желтоқсандағы № 166 "2025 – 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2025 жылғы 19 наурыздағы № 188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Сәтбаев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2024 жылғы 25 желтоқсандағы № 166 "2025 – 2027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16 794 222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10 126 239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46 670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74 950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6 546 363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17 703 180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5 045 296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5 045 296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2 068 169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2 977 127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16 794 222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6 546 363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- 5 045 296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