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131a" w14:textId="e181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2024 жылғы 25 желтоқсандағы "2025 – 2027 жылдарға арналған аудандық бюджет туралы" № 34-3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2025 жылғы 12 тамыздағы № 38-2 шешімі</w:t>
      </w:r>
    </w:p>
    <w:p>
      <w:pPr>
        <w:spacing w:after="0"/>
        <w:ind w:left="0"/>
        <w:jc w:val="left"/>
      </w:pPr>
    </w:p>
    <w:bookmarkStart w:name="z4" w:id="0"/>
    <w:p>
      <w:pPr>
        <w:spacing w:after="0"/>
        <w:ind w:left="0"/>
        <w:jc w:val="both"/>
      </w:pPr>
      <w:r>
        <w:rPr>
          <w:rFonts w:ascii="Times New Roman"/>
          <w:b w:val="false"/>
          <w:i w:val="false"/>
          <w:color w:val="000000"/>
          <w:sz w:val="28"/>
        </w:rPr>
        <w:t>
      Мойынқұм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Мойынқұм аудандық мәслихатының 2024 жылғы 25 желтоқсандағы "2025 – 2027 жылдарға арналған аудандық бюджет туралы" </w:t>
      </w:r>
      <w:r>
        <w:rPr>
          <w:rFonts w:ascii="Times New Roman"/>
          <w:b w:val="false"/>
          <w:i w:val="false"/>
          <w:color w:val="000000"/>
          <w:sz w:val="28"/>
        </w:rPr>
        <w:t xml:space="preserve">№34-3 </w:t>
      </w:r>
      <w:r>
        <w:rPr>
          <w:rFonts w:ascii="Times New Roman"/>
          <w:b w:val="false"/>
          <w:i w:val="false"/>
          <w:color w:val="000000"/>
          <w:sz w:val="28"/>
        </w:rPr>
        <w:t xml:space="preserve"> шешіміне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8" w:id="1"/>
    <w:p>
      <w:pPr>
        <w:spacing w:after="0"/>
        <w:ind w:left="0"/>
        <w:jc w:val="both"/>
      </w:pPr>
      <w:r>
        <w:rPr>
          <w:rFonts w:ascii="Times New Roman"/>
          <w:b w:val="false"/>
          <w:i w:val="false"/>
          <w:color w:val="000000"/>
          <w:sz w:val="28"/>
        </w:rPr>
        <w:t>
      1) кірістер – 7 390 679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2 939 325 мың теңге;</w:t>
      </w:r>
    </w:p>
    <w:bookmarkEnd w:id="2"/>
    <w:bookmarkStart w:name="z10" w:id="3"/>
    <w:p>
      <w:pPr>
        <w:spacing w:after="0"/>
        <w:ind w:left="0"/>
        <w:jc w:val="both"/>
      </w:pPr>
      <w:r>
        <w:rPr>
          <w:rFonts w:ascii="Times New Roman"/>
          <w:b w:val="false"/>
          <w:i w:val="false"/>
          <w:color w:val="000000"/>
          <w:sz w:val="28"/>
        </w:rPr>
        <w:t>
      салықтық емес түсімдер – 35 880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түскен түсімдер –44 400 мың теңге;</w:t>
      </w:r>
    </w:p>
    <w:bookmarkEnd w:id="4"/>
    <w:bookmarkStart w:name="z12" w:id="5"/>
    <w:p>
      <w:pPr>
        <w:spacing w:after="0"/>
        <w:ind w:left="0"/>
        <w:jc w:val="both"/>
      </w:pPr>
      <w:r>
        <w:rPr>
          <w:rFonts w:ascii="Times New Roman"/>
          <w:b w:val="false"/>
          <w:i w:val="false"/>
          <w:color w:val="000000"/>
          <w:sz w:val="28"/>
        </w:rPr>
        <w:t>
      трансферттер түсімі – 4 371 074 мың теңге;</w:t>
      </w:r>
    </w:p>
    <w:bookmarkEnd w:id="5"/>
    <w:bookmarkStart w:name="z13" w:id="6"/>
    <w:p>
      <w:pPr>
        <w:spacing w:after="0"/>
        <w:ind w:left="0"/>
        <w:jc w:val="both"/>
      </w:pPr>
      <w:r>
        <w:rPr>
          <w:rFonts w:ascii="Times New Roman"/>
          <w:b w:val="false"/>
          <w:i w:val="false"/>
          <w:color w:val="000000"/>
          <w:sz w:val="28"/>
        </w:rPr>
        <w:t>
      2) шығындар – 8 269 853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40 219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127 790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87 571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-919 393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919 393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284 654 мың теңге;</w:t>
      </w:r>
    </w:p>
    <w:bookmarkEnd w:id="15"/>
    <w:bookmarkStart w:name="z23" w:id="16"/>
    <w:p>
      <w:pPr>
        <w:spacing w:after="0"/>
        <w:ind w:left="0"/>
        <w:jc w:val="both"/>
      </w:pPr>
      <w:r>
        <w:rPr>
          <w:rFonts w:ascii="Times New Roman"/>
          <w:b w:val="false"/>
          <w:i w:val="false"/>
          <w:color w:val="000000"/>
          <w:sz w:val="28"/>
        </w:rPr>
        <w:t>
      қарыздарды өтеу – 87 571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722 310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күшіне енеді.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 төрағасының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 М.Кошкимбаев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тамыздағы №38-2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