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af46" w14:textId="adaa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Жамбыл облысы Тараз қалалық мәслихатының 2025 жылғы 31 қазандағы № 33-4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Тараз қалалық мәслихаты ШЕШТІ:</w:t>
      </w:r>
    </w:p>
    <w:bookmarkStart w:name="z4" w:id="0"/>
    <w:p>
      <w:pPr>
        <w:spacing w:after="0"/>
        <w:ind w:left="0"/>
        <w:jc w:val="both"/>
      </w:pPr>
      <w:r>
        <w:rPr>
          <w:rFonts w:ascii="Times New Roman"/>
          <w:b w:val="false"/>
          <w:i w:val="false"/>
          <w:color w:val="000000"/>
          <w:sz w:val="28"/>
        </w:rPr>
        <w:t>
      1. Тараз қаласында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4 (төрт) пайыздан 2 (екі) пайызға төмендетілсін.</w:t>
      </w:r>
    </w:p>
    <w:bookmarkEnd w:id="0"/>
    <w:bookmarkStart w:name="z5" w:id="1"/>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