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f611" w14:textId="c3ef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әлеуметтік маңызы бар қатынастардың тізбесін айқындау туралы" Жамбыл облыстық мәслихатының 2015 жылғы 25 қыркүйектегі № 40-13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2025 жылғы 12 желтоқсандағы № 29-13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әлеуметтік маңызы бар қатынастардың тізбесін айқындау туралы" Жамбыл облыстық мәслихатының 2015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40-13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2808 болып тіркелген) шешіміне келесі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Жамбыл облысының әлеуметтік маңызы бар қатынастар тізбесі келесі тармақтармен толықтырылсын: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"5 ықшам ауданы – Орталық емхана"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"Жалпақсаз – Тасшолақ – Каменка – Абай – Құлан"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"Қорағаты ст. – Қорағаты – Байтелі – Қызылшаруа – Р. Сабденов – Луговой – Құлан"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 – Көкдөнен – Жақсылық – Құлан"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"Ақыртөбе – Бірлес – Өрнек – Әбжапар – Жарлысу – Құмарық – Қаракемер – Көкдөнен – Жақсылық – Құлан"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"Әбілхайыр – Д. Қонаев – Құлан"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– Мойынқұм – Жиенбет – Еңбек – Шу"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