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bddd" w14:textId="5d6b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мобильділігі орталығының үлгілік жарғысын, мансап орталығының үлгілік ережесін, халықты жұмыспен қамту мәселелері жөніндегі өңірлік комиссия туралы үлгілік ережені, халықты жұмыспен қамту мәселелері жөніндегі аудандық (қалалық) комиссия туралы үлгілік ережені бекіту туралы" Қазақстан Республикасы Премьер-Министрінің орынбасары - Еңбек және халықты әлеуметтік қорғау министрінің 2023 жылғы 28 шілдедегі № 322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17 қазандағы № 324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"Еңбек мобильділігі орталығының үлгілік жарғысын, мансап орталығының үлгілік ережесін, халықты жұмыспен қамту мәселелері жөніндегі өңірлік комиссия туралы үлгілік ережені, халықты жұмыспен қамту мәселелері жөніндегі аудандық (қалалық) комиссия туралы үлгілік ережені бекіту туралы" Қазақстан Республикасы Премьер-Министрінің орынбасары - Еңбек және халықты әлеуметтік қорғау министрінің 2023 жылғы 28 шілдедегі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33211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Еңбек мобильділігі орталығының </w:t>
      </w:r>
      <w:r>
        <w:rPr>
          <w:rFonts w:ascii="Times New Roman"/>
          <w:b w:val="false"/>
          <w:i w:val="false"/>
          <w:color w:val="000000"/>
          <w:sz w:val="28"/>
        </w:rPr>
        <w:t>үлгілік жарғысында: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"17. Директорды Қазақстан Республикасының еңбек заңнамасына сәйкес уәкілетті орган лауазымға тағайындайды және лауазымнан босатады."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6) тармақшасы мынадай редакцияда жазылсын:</w:t>
      </w:r>
    </w:p>
    <w:bookmarkStart w:name="z10" w:id="4"/>
    <w:p>
      <w:pPr>
        <w:spacing w:after="0"/>
        <w:ind w:left="0"/>
        <w:jc w:val="both"/>
      </w:pPr>
      <w:r>
        <w:rPr>
          <w:rFonts w:ascii="Times New Roman"/>
          <w:b w:val="false"/>
          <w:i w:val="false"/>
          <w:color w:val="000000"/>
          <w:sz w:val="28"/>
        </w:rPr>
        <w:t>
      "6) осы еңбек мобильділігі орталығының үлгілік жарғысына қосымшаға сәйкес Орталықтың құрылымы мен шекті штат санын бекітеді;";</w:t>
      </w:r>
    </w:p>
    <w:bookmarkEnd w:id="4"/>
    <w:bookmarkStart w:name="z11"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Мансап орталығының үлгілік </w:t>
      </w:r>
      <w:r>
        <w:rPr>
          <w:rFonts w:ascii="Times New Roman"/>
          <w:b w:val="false"/>
          <w:i w:val="false"/>
          <w:color w:val="000000"/>
          <w:sz w:val="28"/>
        </w:rPr>
        <w:t>ережесінде: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"20. Мансап орталығының құрылымын Мансап орталығының үлгілік ережесіне қосымшаға сәйкес Орталығының құрылымы шеңберінде Орталығы бекітеді.";</w:t>
      </w:r>
    </w:p>
    <w:bookmarkEnd w:id="7"/>
    <w:bookmarkStart w:name="z15"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8"/>
    <w:bookmarkStart w:name="z16" w:id="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8" w:id="11"/>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17 қазандағы</w:t>
            </w:r>
            <w:r>
              <w:br/>
            </w:r>
            <w:r>
              <w:rPr>
                <w:rFonts w:ascii="Times New Roman"/>
                <w:b w:val="false"/>
                <w:i w:val="false"/>
                <w:color w:val="000000"/>
                <w:sz w:val="20"/>
              </w:rPr>
              <w:t>№ 324 бұйрығына 1 қосымша</w:t>
            </w:r>
            <w:r>
              <w:br/>
            </w:r>
            <w:r>
              <w:rPr>
                <w:rFonts w:ascii="Times New Roman"/>
                <w:b w:val="false"/>
                <w:i w:val="false"/>
                <w:color w:val="000000"/>
                <w:sz w:val="20"/>
              </w:rPr>
              <w:t>Еңбек мобильділігі</w:t>
            </w:r>
            <w:r>
              <w:br/>
            </w:r>
            <w:r>
              <w:rPr>
                <w:rFonts w:ascii="Times New Roman"/>
                <w:b w:val="false"/>
                <w:i w:val="false"/>
                <w:color w:val="000000"/>
                <w:sz w:val="20"/>
              </w:rPr>
              <w:t>орталығының үлгілік жарғысына</w:t>
            </w:r>
            <w:r>
              <w:br/>
            </w:r>
            <w:r>
              <w:rPr>
                <w:rFonts w:ascii="Times New Roman"/>
                <w:b w:val="false"/>
                <w:i w:val="false"/>
                <w:color w:val="000000"/>
                <w:sz w:val="20"/>
              </w:rPr>
              <w:t>қосымша</w:t>
            </w:r>
          </w:p>
        </w:tc>
      </w:tr>
    </w:tbl>
    <w:bookmarkStart w:name="z23" w:id="14"/>
    <w:p>
      <w:pPr>
        <w:spacing w:after="0"/>
        <w:ind w:left="0"/>
        <w:jc w:val="left"/>
      </w:pPr>
      <w:r>
        <w:rPr>
          <w:rFonts w:ascii="Times New Roman"/>
          <w:b/>
          <w:i w:val="false"/>
          <w:color w:val="000000"/>
        </w:rPr>
        <w:t xml:space="preserve"> Облыстардың, астананың және республикалық маңызы бар қалалардың еңбек мобильділігі орталықтарының үлгілік құрылымы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бағыт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орталығының директоры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 қолдау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Мониторинг және әлеуметтік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берушілерді қолдау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мониторинг және талдау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талдаушысы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құқықтық, қаржылық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бухгалтерлік есеп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 бас бухгалтер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маман, кадрлар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Әкімшілік-құқықтық қамтамасыз ету және мемлекеттік сатып алу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Білікті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аумақты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bl>
    <w:bookmarkStart w:name="z24" w:id="15"/>
    <w:p>
      <w:pPr>
        <w:spacing w:after="0"/>
        <w:ind w:left="0"/>
        <w:jc w:val="both"/>
      </w:pPr>
      <w:r>
        <w:rPr>
          <w:rFonts w:ascii="Times New Roman"/>
          <w:b w:val="false"/>
          <w:i w:val="false"/>
          <w:color w:val="000000"/>
          <w:sz w:val="28"/>
        </w:rPr>
        <w:t>
      Ескертпе:</w:t>
      </w:r>
    </w:p>
    <w:bookmarkEnd w:id="15"/>
    <w:bookmarkStart w:name="z25" w:id="16"/>
    <w:p>
      <w:pPr>
        <w:spacing w:after="0"/>
        <w:ind w:left="0"/>
        <w:jc w:val="both"/>
      </w:pPr>
      <w:r>
        <w:rPr>
          <w:rFonts w:ascii="Times New Roman"/>
          <w:b w:val="false"/>
          <w:i w:val="false"/>
          <w:color w:val="000000"/>
          <w:sz w:val="28"/>
        </w:rPr>
        <w:t>
      1. Еңбек мобильділігі орталығының құрылымында үлгілік ұйымдық құрылымда көзделгендерден басқа құрылымдық бөлімшелер мен лауазымдардың болуына жол берілмейді.</w:t>
      </w:r>
    </w:p>
    <w:bookmarkEnd w:id="16"/>
    <w:bookmarkStart w:name="z26" w:id="17"/>
    <w:p>
      <w:pPr>
        <w:spacing w:after="0"/>
        <w:ind w:left="0"/>
        <w:jc w:val="both"/>
      </w:pPr>
      <w:r>
        <w:rPr>
          <w:rFonts w:ascii="Times New Roman"/>
          <w:b w:val="false"/>
          <w:i w:val="false"/>
          <w:color w:val="000000"/>
          <w:sz w:val="28"/>
        </w:rPr>
        <w:t>
      2. Тиісті функционалдық бағыт бойынша директордың орынбасары болмаған жағдайда құрылымдық бөлімше еңбек мобильділігі орталығының директорына тікелей бағынады.</w:t>
      </w:r>
    </w:p>
    <w:bookmarkEnd w:id="17"/>
    <w:bookmarkStart w:name="z27" w:id="18"/>
    <w:p>
      <w:pPr>
        <w:spacing w:after="0"/>
        <w:ind w:left="0"/>
        <w:jc w:val="both"/>
      </w:pPr>
      <w:r>
        <w:rPr>
          <w:rFonts w:ascii="Times New Roman"/>
          <w:b w:val="false"/>
          <w:i w:val="false"/>
          <w:color w:val="000000"/>
          <w:sz w:val="28"/>
        </w:rPr>
        <w:t>
      3. Еңбек мобильділігі орталығының құрылымында әкімшілік, көмекші персонал және білікті жұмысшылар лауазымдары оларға қажеттілік болмаған кезде көзделмейді.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17 қазандағы</w:t>
            </w:r>
            <w:r>
              <w:br/>
            </w:r>
            <w:r>
              <w:rPr>
                <w:rFonts w:ascii="Times New Roman"/>
                <w:b w:val="false"/>
                <w:i w:val="false"/>
                <w:color w:val="000000"/>
                <w:sz w:val="20"/>
              </w:rPr>
              <w:t>№ 324 бұйрығына 2 қосымша</w:t>
            </w:r>
            <w:r>
              <w:br/>
            </w:r>
            <w:r>
              <w:rPr>
                <w:rFonts w:ascii="Times New Roman"/>
                <w:b w:val="false"/>
                <w:i w:val="false"/>
                <w:color w:val="000000"/>
                <w:sz w:val="20"/>
              </w:rPr>
              <w:t>Мансап орталығының үлгілік</w:t>
            </w:r>
            <w:r>
              <w:br/>
            </w:r>
            <w:r>
              <w:rPr>
                <w:rFonts w:ascii="Times New Roman"/>
                <w:b w:val="false"/>
                <w:i w:val="false"/>
                <w:color w:val="000000"/>
                <w:sz w:val="20"/>
              </w:rPr>
              <w:t>жарғысына қосымша</w:t>
            </w:r>
          </w:p>
        </w:tc>
      </w:tr>
    </w:tbl>
    <w:bookmarkStart w:name="z29" w:id="19"/>
    <w:p>
      <w:pPr>
        <w:spacing w:after="0"/>
        <w:ind w:left="0"/>
        <w:jc w:val="left"/>
      </w:pPr>
      <w:r>
        <w:rPr>
          <w:rFonts w:ascii="Times New Roman"/>
          <w:b/>
          <w:i w:val="false"/>
          <w:color w:val="000000"/>
        </w:rPr>
        <w:t xml:space="preserve"> Облыстардың, астананың және республикалық маңызы бар қалалардың мансап орталықтарының үлгілік құрылымы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іздеушілерді қолдау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консультант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қолдау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Білікті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аумақты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xml:space="preserve">
Қазандық операторы, </w:t>
            </w:r>
          </w:p>
          <w:bookmarkEnd w:id="20"/>
          <w:p>
            <w:pPr>
              <w:spacing w:after="20"/>
              <w:ind w:left="20"/>
              <w:jc w:val="both"/>
            </w:pPr>
            <w:r>
              <w:rPr>
                <w:rFonts w:ascii="Times New Roman"/>
                <w:b w:val="false"/>
                <w:i w:val="false"/>
                <w:color w:val="000000"/>
                <w:sz w:val="20"/>
              </w:rPr>
              <w:t>
от жағушы</w:t>
            </w:r>
          </w:p>
        </w:tc>
      </w:tr>
    </w:tbl>
    <w:bookmarkStart w:name="z31" w:id="21"/>
    <w:p>
      <w:pPr>
        <w:spacing w:after="0"/>
        <w:ind w:left="0"/>
        <w:jc w:val="both"/>
      </w:pPr>
      <w:r>
        <w:rPr>
          <w:rFonts w:ascii="Times New Roman"/>
          <w:b w:val="false"/>
          <w:i w:val="false"/>
          <w:color w:val="000000"/>
          <w:sz w:val="28"/>
        </w:rPr>
        <w:t>
      Ескертпе:</w:t>
      </w:r>
    </w:p>
    <w:bookmarkEnd w:id="21"/>
    <w:bookmarkStart w:name="z32" w:id="22"/>
    <w:p>
      <w:pPr>
        <w:spacing w:after="0"/>
        <w:ind w:left="0"/>
        <w:jc w:val="both"/>
      </w:pPr>
      <w:r>
        <w:rPr>
          <w:rFonts w:ascii="Times New Roman"/>
          <w:b w:val="false"/>
          <w:i w:val="false"/>
          <w:color w:val="000000"/>
          <w:sz w:val="28"/>
        </w:rPr>
        <w:t>
      1. Аталған ұйымдық құрылым мансап орталығының штат саны 25 және одан да көп бірлікте болған кезде енгізіледі.</w:t>
      </w:r>
    </w:p>
    <w:bookmarkEnd w:id="22"/>
    <w:bookmarkStart w:name="z33" w:id="23"/>
    <w:p>
      <w:pPr>
        <w:spacing w:after="0"/>
        <w:ind w:left="0"/>
        <w:jc w:val="both"/>
      </w:pPr>
      <w:r>
        <w:rPr>
          <w:rFonts w:ascii="Times New Roman"/>
          <w:b w:val="false"/>
          <w:i w:val="false"/>
          <w:color w:val="000000"/>
          <w:sz w:val="28"/>
        </w:rPr>
        <w:t>
      2. Мансап орталығының құрылымында үлгілік ұйымдық құрылымда көзделгендерден басқа құрылымдық бөлімшелер мен лауазымдардың болуына жол берілмейді.</w:t>
      </w:r>
    </w:p>
    <w:bookmarkEnd w:id="23"/>
    <w:bookmarkStart w:name="z34" w:id="24"/>
    <w:p>
      <w:pPr>
        <w:spacing w:after="0"/>
        <w:ind w:left="0"/>
        <w:jc w:val="both"/>
      </w:pPr>
      <w:r>
        <w:rPr>
          <w:rFonts w:ascii="Times New Roman"/>
          <w:b w:val="false"/>
          <w:i w:val="false"/>
          <w:color w:val="000000"/>
          <w:sz w:val="28"/>
        </w:rPr>
        <w:t>
      3. Астанада және республикалық маңызы бар қалаларда аудандар деңгейінде қалаларда мансап орталықтарын құру кезінде олардың ұйымдық құрылымы аудандық маңызы бар қалалардың мансап орталықтарының ұйымдық құрылымына сәйкес келеді.</w:t>
      </w:r>
    </w:p>
    <w:bookmarkEnd w:id="24"/>
    <w:bookmarkStart w:name="z35" w:id="25"/>
    <w:p>
      <w:pPr>
        <w:spacing w:after="0"/>
        <w:ind w:left="0"/>
        <w:jc w:val="both"/>
      </w:pPr>
      <w:r>
        <w:rPr>
          <w:rFonts w:ascii="Times New Roman"/>
          <w:b w:val="false"/>
          <w:i w:val="false"/>
          <w:color w:val="000000"/>
          <w:sz w:val="28"/>
        </w:rPr>
        <w:t>
      4. Секторды құру және "Сектор басшысы" - лауазымын енгізу үшін сектордың штат саны 4 және одан көп бірлікте болған кезде көзделеді.</w:t>
      </w:r>
    </w:p>
    <w:bookmarkEnd w:id="25"/>
    <w:bookmarkStart w:name="z36" w:id="26"/>
    <w:p>
      <w:pPr>
        <w:spacing w:after="0"/>
        <w:ind w:left="0"/>
        <w:jc w:val="both"/>
      </w:pPr>
      <w:r>
        <w:rPr>
          <w:rFonts w:ascii="Times New Roman"/>
          <w:b w:val="false"/>
          <w:i w:val="false"/>
          <w:color w:val="000000"/>
          <w:sz w:val="28"/>
        </w:rPr>
        <w:t>
      5. Тиісті сектор болмаған жағдайда маман мансап орталығының директорына бағынады.</w:t>
      </w:r>
    </w:p>
    <w:bookmarkEnd w:id="26"/>
    <w:bookmarkStart w:name="z37" w:id="27"/>
    <w:p>
      <w:pPr>
        <w:spacing w:after="0"/>
        <w:ind w:left="0"/>
        <w:jc w:val="both"/>
      </w:pPr>
      <w:r>
        <w:rPr>
          <w:rFonts w:ascii="Times New Roman"/>
          <w:b w:val="false"/>
          <w:i w:val="false"/>
          <w:color w:val="000000"/>
          <w:sz w:val="28"/>
        </w:rPr>
        <w:t>
      6. Мансап орталығының құрылымында көмекші персонал лауазымдары мен білікті жұмысшылар оларға қажеттілік болмаған кезде көзделмейді.</w:t>
      </w:r>
    </w:p>
    <w:bookmarkEnd w:id="27"/>
    <w:bookmarkStart w:name="z38" w:id="28"/>
    <w:p>
      <w:pPr>
        <w:spacing w:after="0"/>
        <w:ind w:left="0"/>
        <w:jc w:val="left"/>
      </w:pPr>
      <w:r>
        <w:rPr>
          <w:rFonts w:ascii="Times New Roman"/>
          <w:b/>
          <w:i w:val="false"/>
          <w:color w:val="000000"/>
        </w:rPr>
        <w:t xml:space="preserve"> Облыстық және аудандық маңызы бар қалалардың, аудандардың мансап орталықтарының  үлгілік құрылымы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Білікті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аумақты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 от жағушы</w:t>
            </w:r>
          </w:p>
        </w:tc>
      </w:tr>
    </w:tbl>
    <w:bookmarkStart w:name="z39" w:id="29"/>
    <w:p>
      <w:pPr>
        <w:spacing w:after="0"/>
        <w:ind w:left="0"/>
        <w:jc w:val="both"/>
      </w:pPr>
      <w:r>
        <w:rPr>
          <w:rFonts w:ascii="Times New Roman"/>
          <w:b w:val="false"/>
          <w:i w:val="false"/>
          <w:color w:val="000000"/>
          <w:sz w:val="28"/>
        </w:rPr>
        <w:t>
      Ескертпелер:</w:t>
      </w:r>
    </w:p>
    <w:bookmarkEnd w:id="29"/>
    <w:bookmarkStart w:name="z40" w:id="30"/>
    <w:p>
      <w:pPr>
        <w:spacing w:after="0"/>
        <w:ind w:left="0"/>
        <w:jc w:val="both"/>
      </w:pPr>
      <w:r>
        <w:rPr>
          <w:rFonts w:ascii="Times New Roman"/>
          <w:b w:val="false"/>
          <w:i w:val="false"/>
          <w:color w:val="000000"/>
          <w:sz w:val="28"/>
        </w:rPr>
        <w:t>
      1. Аталған ұйымдық құрылым мансап орталығының штаттың саны 10 және одан көп бірліктен болған кезде енгізіледі.</w:t>
      </w:r>
    </w:p>
    <w:bookmarkEnd w:id="30"/>
    <w:bookmarkStart w:name="z41" w:id="31"/>
    <w:p>
      <w:pPr>
        <w:spacing w:after="0"/>
        <w:ind w:left="0"/>
        <w:jc w:val="both"/>
      </w:pPr>
      <w:r>
        <w:rPr>
          <w:rFonts w:ascii="Times New Roman"/>
          <w:b w:val="false"/>
          <w:i w:val="false"/>
          <w:color w:val="000000"/>
          <w:sz w:val="28"/>
        </w:rPr>
        <w:t>
      2. Мансап орталығының құрылымында үлгілік ұйымдық құрылымда көзделгендерден басқа құрылымдық бөлімшелер мен лауазымдардың болуына жол берілмейді.</w:t>
      </w:r>
    </w:p>
    <w:bookmarkEnd w:id="31"/>
    <w:bookmarkStart w:name="z42" w:id="32"/>
    <w:p>
      <w:pPr>
        <w:spacing w:after="0"/>
        <w:ind w:left="0"/>
        <w:jc w:val="both"/>
      </w:pPr>
      <w:r>
        <w:rPr>
          <w:rFonts w:ascii="Times New Roman"/>
          <w:b w:val="false"/>
          <w:i w:val="false"/>
          <w:color w:val="000000"/>
          <w:sz w:val="28"/>
        </w:rPr>
        <w:t>
      3. Секторды құру және "сектор басшысы" лауазымын енгізу үшін сектордың штат саны 4 және одан көп бірлікте болған кезде көзделеді.</w:t>
      </w:r>
    </w:p>
    <w:bookmarkEnd w:id="32"/>
    <w:bookmarkStart w:name="z43" w:id="33"/>
    <w:p>
      <w:pPr>
        <w:spacing w:after="0"/>
        <w:ind w:left="0"/>
        <w:jc w:val="both"/>
      </w:pPr>
      <w:r>
        <w:rPr>
          <w:rFonts w:ascii="Times New Roman"/>
          <w:b w:val="false"/>
          <w:i w:val="false"/>
          <w:color w:val="000000"/>
          <w:sz w:val="28"/>
        </w:rPr>
        <w:t>
      4. Мансап орталығының құрылымында көмекші персонал лауазымдары мен білікті жұмысшылар оларға қажеттілік болмаған кезде көзделмейді.</w:t>
      </w:r>
    </w:p>
    <w:bookmarkEnd w:id="33"/>
    <w:bookmarkStart w:name="z44" w:id="34"/>
    <w:p>
      <w:pPr>
        <w:spacing w:after="0"/>
        <w:ind w:left="0"/>
        <w:jc w:val="both"/>
      </w:pPr>
      <w:r>
        <w:rPr>
          <w:rFonts w:ascii="Times New Roman"/>
          <w:b w:val="false"/>
          <w:i w:val="false"/>
          <w:color w:val="000000"/>
          <w:sz w:val="28"/>
        </w:rPr>
        <w:t>
      5. Білікті жұмысшылардың штат бірліктері 0,5 штат бірлігі есебінен белгіленеді.</w:t>
      </w:r>
    </w:p>
    <w:bookmarkEnd w:id="34"/>
    <w:bookmarkStart w:name="z45" w:id="35"/>
    <w:p>
      <w:pPr>
        <w:spacing w:after="0"/>
        <w:ind w:left="0"/>
        <w:jc w:val="left"/>
      </w:pPr>
      <w:r>
        <w:rPr>
          <w:rFonts w:ascii="Times New Roman"/>
          <w:b/>
          <w:i w:val="false"/>
          <w:color w:val="000000"/>
        </w:rPr>
        <w:t xml:space="preserve"> Аудандардың мансап орталықтарының типтік ұйымдық құрылымы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Негізгі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Қосалқы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Білікті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 бөлмелерін тазалаушы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аумақты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 от жағушы</w:t>
            </w:r>
          </w:p>
        </w:tc>
      </w:tr>
    </w:tbl>
    <w:bookmarkStart w:name="z46" w:id="36"/>
    <w:p>
      <w:pPr>
        <w:spacing w:after="0"/>
        <w:ind w:left="0"/>
        <w:jc w:val="both"/>
      </w:pPr>
      <w:r>
        <w:rPr>
          <w:rFonts w:ascii="Times New Roman"/>
          <w:b w:val="false"/>
          <w:i w:val="false"/>
          <w:color w:val="000000"/>
          <w:sz w:val="28"/>
        </w:rPr>
        <w:t>
      Ескертпелер:</w:t>
      </w:r>
    </w:p>
    <w:bookmarkEnd w:id="36"/>
    <w:bookmarkStart w:name="z47" w:id="37"/>
    <w:p>
      <w:pPr>
        <w:spacing w:after="0"/>
        <w:ind w:left="0"/>
        <w:jc w:val="both"/>
      </w:pPr>
      <w:r>
        <w:rPr>
          <w:rFonts w:ascii="Times New Roman"/>
          <w:b w:val="false"/>
          <w:i w:val="false"/>
          <w:color w:val="000000"/>
          <w:sz w:val="28"/>
        </w:rPr>
        <w:t>
      1. 4-тарауда көзделген ұйымдық құрылым мансап орталығының штатттың саны 9 және одан аз болған кезде енгізіледі.</w:t>
      </w:r>
    </w:p>
    <w:bookmarkEnd w:id="37"/>
    <w:bookmarkStart w:name="z48" w:id="38"/>
    <w:p>
      <w:pPr>
        <w:spacing w:after="0"/>
        <w:ind w:left="0"/>
        <w:jc w:val="both"/>
      </w:pPr>
      <w:r>
        <w:rPr>
          <w:rFonts w:ascii="Times New Roman"/>
          <w:b w:val="false"/>
          <w:i w:val="false"/>
          <w:color w:val="000000"/>
          <w:sz w:val="28"/>
        </w:rPr>
        <w:t>
      2. Мансап орталығының құрылымында үлгілік ұйымдық құрылымда көзделгендерден басқа құрылымдық бөлімшелер мен лауазымдардың болуына жол берілмейді.</w:t>
      </w:r>
    </w:p>
    <w:bookmarkEnd w:id="38"/>
    <w:bookmarkStart w:name="z49" w:id="39"/>
    <w:p>
      <w:pPr>
        <w:spacing w:after="0"/>
        <w:ind w:left="0"/>
        <w:jc w:val="both"/>
      </w:pPr>
      <w:r>
        <w:rPr>
          <w:rFonts w:ascii="Times New Roman"/>
          <w:b w:val="false"/>
          <w:i w:val="false"/>
          <w:color w:val="000000"/>
          <w:sz w:val="28"/>
        </w:rPr>
        <w:t>
      3. Мансап орталығының құрылымында көмекші персонал лауазымдары мен білікті жұмысшылар оларға қажеттілік болмаған кезде көзделмейді.</w:t>
      </w:r>
    </w:p>
    <w:bookmarkEnd w:id="39"/>
    <w:bookmarkStart w:name="z50" w:id="40"/>
    <w:p>
      <w:pPr>
        <w:spacing w:after="0"/>
        <w:ind w:left="0"/>
        <w:jc w:val="both"/>
      </w:pPr>
      <w:r>
        <w:rPr>
          <w:rFonts w:ascii="Times New Roman"/>
          <w:b w:val="false"/>
          <w:i w:val="false"/>
          <w:color w:val="000000"/>
          <w:sz w:val="28"/>
        </w:rPr>
        <w:t>
      4. Білікті жұмысшылардың штат бірліктері 0,5 штат бірлігі есебінен белгіленеді.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