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4f6f" w14:textId="0de4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"Маусымдық шетелдік жұмыскерлердің еңбек қызметін жүзеге асыруы үшін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9 шiлдедегi № 209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"Маусымдық шетелдік жұмыскерлердің еңбек қызметін жүзеге асыруы үшін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32888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Маусымдық шетелдік жұмыскерлердің еңбек қызметін жүзеге асыруы үшін кәсіптердің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мынадай мазмұндағы реттік нөмірлері 7, 8, 9 және 10-жолдармен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Ауылдағы объектілер құрылысы саласындағы біліктілігі жоқ жұмысшылар – құрылысшылар (біліктілігі жоқ), жұмысшылар (құрылыс/жөндеу)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біліктілігі жоқ жұмысшылар – жұмысшылар (құрылыс/жөндеу)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біліктілігі жоқ жұмысшылар (қар тазалау, аумақты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біліктілігі жоқ жұмысшылар (даяшылар, сатушылар)</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министрінің Көші-қон комитеті осы бұйрыққа қол қойылған күннен бастап үш жұмыс күні ішінде:</w:t>
      </w:r>
    </w:p>
    <w:bookmarkEnd w:id="4"/>
    <w:bookmarkStart w:name="z6" w:id="5"/>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оны Қазақстан Республикасы Еңбек және халықты әлеуметтік қорғау министрлігінің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министрлігіне, облыс, республикалық маңызы бар қала және астана әкімдіктерінің назарына жеткізуді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қол қойылған күнінен бастап 2025 жылғы 31 желтоқсанға дейін Маусымдық шетелдік жұмыскерлердің еңбек қызметін жүзеге асыруы үшін кәсіптердің тізбесінің 7) тармақшасын қоспағанда,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