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48b09" w14:textId="6748b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ауданаралық бағыттардағы әлеуметтік мәні бар тұрақты тасымалдау тарифтерін белгілеу туралы" Жамбыл облысы әкімдігінің 2024 жылғы 21 мамырдағы № 130 қаулысына толықтырулар енгізу туралы</w:t>
      </w:r>
    </w:p>
    <w:p>
      <w:pPr>
        <w:spacing w:after="0"/>
        <w:ind w:left="0"/>
        <w:jc w:val="both"/>
      </w:pPr>
      <w:r>
        <w:rPr>
          <w:rFonts w:ascii="Times New Roman"/>
          <w:b w:val="false"/>
          <w:i w:val="false"/>
          <w:color w:val="000000"/>
          <w:sz w:val="28"/>
        </w:rPr>
        <w:t>Жамбыл облысының әкімдігінің 2025 жылғы 4 ақпандағы № 19 қаулысы</w:t>
      </w:r>
    </w:p>
    <w:p>
      <w:pPr>
        <w:spacing w:after="0"/>
        <w:ind w:left="0"/>
        <w:jc w:val="left"/>
      </w:pPr>
    </w:p>
    <w:bookmarkStart w:name="z7" w:id="0"/>
    <w:p>
      <w:pPr>
        <w:spacing w:after="0"/>
        <w:ind w:left="0"/>
        <w:jc w:val="both"/>
      </w:pPr>
      <w:r>
        <w:rPr>
          <w:rFonts w:ascii="Times New Roman"/>
          <w:b w:val="false"/>
          <w:i w:val="false"/>
          <w:color w:val="000000"/>
          <w:sz w:val="28"/>
        </w:rPr>
        <w:t>
      "Жамбыл облысының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"Жолаушыларды ауданаралық бағыттардағы әлеуметтік мәні бар тұрақты тасымалдау тарифтерін белгілеу туралы" Жамбыл облысы әкімдігінің 2024 жылғы 21 мамырдағы </w:t>
      </w:r>
      <w:r>
        <w:rPr>
          <w:rFonts w:ascii="Times New Roman"/>
          <w:b w:val="false"/>
          <w:i w:val="false"/>
          <w:color w:val="000000"/>
          <w:sz w:val="28"/>
        </w:rPr>
        <w:t>№ 130</w:t>
      </w:r>
      <w:r>
        <w:rPr>
          <w:rFonts w:ascii="Times New Roman"/>
          <w:b w:val="false"/>
          <w:i w:val="false"/>
          <w:color w:val="000000"/>
          <w:sz w:val="28"/>
        </w:rPr>
        <w:t xml:space="preserve"> қаулысына (Нормативтік құқықтық актілердің мемлекеттік тіркеу тізілімінде № 197053 болып тіркелген) мынадай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қосымшасы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тарифтік кестелермен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"Жамбыл облысы әкімдігінің жолаушылар көлігі және автомобиль жолдары басқармасы" коммуналдық мемлекеттік мекемесі заңнамада белгіленген тәртіппен:</w:t>
      </w:r>
    </w:p>
    <w:bookmarkStart w:name="z11" w:id="1"/>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көшірмесінің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Жамбыл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1"/>
    <w:bookmarkStart w:name="z12" w:id="2"/>
    <w:p>
      <w:pPr>
        <w:spacing w:after="0"/>
        <w:ind w:left="0"/>
        <w:jc w:val="both"/>
      </w:pPr>
      <w:r>
        <w:rPr>
          <w:rFonts w:ascii="Times New Roman"/>
          <w:b w:val="false"/>
          <w:i w:val="false"/>
          <w:color w:val="000000"/>
          <w:sz w:val="28"/>
        </w:rPr>
        <w:t>
      2) осы қаулының ресми жарияланғаннан кейін оның Жамбыл облысы әкімдігінің интернет-ресурсында орналастырылуын қамтамасыз етсін.</w:t>
      </w:r>
    </w:p>
    <w:bookmarkEnd w:id="2"/>
    <w:bookmarkStart w:name="z13" w:id="3"/>
    <w:p>
      <w:pPr>
        <w:spacing w:after="0"/>
        <w:ind w:left="0"/>
        <w:jc w:val="both"/>
      </w:pPr>
      <w:r>
        <w:rPr>
          <w:rFonts w:ascii="Times New Roman"/>
          <w:b w:val="false"/>
          <w:i w:val="false"/>
          <w:color w:val="000000"/>
          <w:sz w:val="28"/>
        </w:rPr>
        <w:t>
      3. Осы қаулының орындалуын бақылау Жамбыл облысы әкімінің жетекшілік ететін орынбасарына жүктелсін.</w:t>
      </w:r>
    </w:p>
    <w:bookmarkEnd w:id="3"/>
    <w:bookmarkStart w:name="z14"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Қарашөкеев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7" w:id="5"/>
    <w:p>
      <w:pPr>
        <w:spacing w:after="0"/>
        <w:ind w:left="0"/>
        <w:jc w:val="both"/>
      </w:pPr>
      <w:r>
        <w:rPr>
          <w:rFonts w:ascii="Times New Roman"/>
          <w:b w:val="false"/>
          <w:i w:val="false"/>
          <w:color w:val="000000"/>
          <w:sz w:val="28"/>
        </w:rPr>
        <w:t>
      Жамбыл облыстық мәслихаты</w:t>
      </w:r>
    </w:p>
    <w:bookmarkEnd w:id="5"/>
    <w:bookmarkStart w:name="z18" w:id="6"/>
    <w:p>
      <w:pPr>
        <w:spacing w:after="0"/>
        <w:ind w:left="0"/>
        <w:jc w:val="both"/>
      </w:pPr>
      <w:r>
        <w:rPr>
          <w:rFonts w:ascii="Times New Roman"/>
          <w:b w:val="false"/>
          <w:i w:val="false"/>
          <w:color w:val="000000"/>
          <w:sz w:val="28"/>
        </w:rPr>
        <w:t>
      А. Нұралиев "12" желтоқсан 2024 жыл</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 қаулысына 1-қосымша</w:t>
            </w:r>
          </w:p>
        </w:tc>
      </w:tr>
    </w:tbl>
    <w:bookmarkStart w:name="z22" w:id="7"/>
    <w:p>
      <w:pPr>
        <w:spacing w:after="0"/>
        <w:ind w:left="0"/>
        <w:jc w:val="left"/>
      </w:pPr>
      <w:r>
        <w:rPr>
          <w:rFonts w:ascii="Times New Roman"/>
          <w:b/>
          <w:i w:val="false"/>
          <w:color w:val="000000"/>
        </w:rPr>
        <w:t xml:space="preserve">  Әлеуметтік мәні бар ауданаралық "Ойық а. – Аққұм а. (Талас ауданы) – Тараз қ." бағытының тариф кестесі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8"/>
          <w:p>
            <w:pPr>
              <w:spacing w:after="20"/>
              <w:ind w:left="20"/>
              <w:jc w:val="both"/>
            </w:pPr>
            <w:r>
              <w:rPr>
                <w:rFonts w:ascii="Times New Roman"/>
                <w:b w:val="false"/>
                <w:i w:val="false"/>
                <w:color w:val="000000"/>
                <w:sz w:val="20"/>
              </w:rPr>
              <w:t>
Жаңа-</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тұр-</w:t>
            </w:r>
          </w:p>
          <w:p>
            <w:pPr>
              <w:spacing w:after="20"/>
              <w:ind w:left="20"/>
              <w:jc w:val="both"/>
            </w:pPr>
            <w:r>
              <w:rPr>
                <w:rFonts w:ascii="Times New Roman"/>
                <w:b w:val="false"/>
                <w:i w:val="false"/>
                <w:color w:val="000000"/>
                <w:sz w:val="20"/>
              </w:rPr>
              <w:t>
мыс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9"/>
          <w:p>
            <w:pPr>
              <w:spacing w:after="20"/>
              <w:ind w:left="20"/>
              <w:jc w:val="both"/>
            </w:pPr>
            <w:r>
              <w:rPr>
                <w:rFonts w:ascii="Times New Roman"/>
                <w:b w:val="false"/>
                <w:i w:val="false"/>
                <w:color w:val="000000"/>
                <w:sz w:val="20"/>
              </w:rPr>
              <w:t>
Та-</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ма-</w:t>
            </w:r>
          </w:p>
          <w:p>
            <w:pPr>
              <w:spacing w:after="20"/>
              <w:ind w:left="20"/>
              <w:jc w:val="both"/>
            </w:pPr>
            <w:r>
              <w:rPr>
                <w:rFonts w:ascii="Times New Roman"/>
                <w:b w:val="false"/>
                <w:i w:val="false"/>
                <w:color w:val="000000"/>
                <w:sz w:val="20"/>
              </w:rPr>
              <w:t>
бек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Шәкіров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0"/>
          <w:p>
            <w:pPr>
              <w:spacing w:after="20"/>
              <w:ind w:left="20"/>
              <w:jc w:val="both"/>
            </w:pPr>
            <w:r>
              <w:rPr>
                <w:rFonts w:ascii="Times New Roman"/>
                <w:b w:val="false"/>
                <w:i w:val="false"/>
                <w:color w:val="000000"/>
                <w:sz w:val="20"/>
              </w:rPr>
              <w:t>
Бос-</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тан-</w:t>
            </w:r>
          </w:p>
          <w:p>
            <w:pPr>
              <w:spacing w:after="20"/>
              <w:ind w:left="20"/>
              <w:jc w:val="both"/>
            </w:pPr>
            <w:r>
              <w:rPr>
                <w:rFonts w:ascii="Times New Roman"/>
                <w:b w:val="false"/>
                <w:i w:val="false"/>
                <w:color w:val="000000"/>
                <w:sz w:val="20"/>
              </w:rPr>
              <w:t>
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1"/>
          <w:p>
            <w:pPr>
              <w:spacing w:after="20"/>
              <w:ind w:left="20"/>
              <w:jc w:val="both"/>
            </w:pPr>
            <w:r>
              <w:rPr>
                <w:rFonts w:ascii="Times New Roman"/>
                <w:b w:val="false"/>
                <w:i w:val="false"/>
                <w:color w:val="000000"/>
                <w:sz w:val="20"/>
              </w:rPr>
              <w:t>
Та-</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лап-</w:t>
            </w:r>
          </w:p>
          <w:p>
            <w:pPr>
              <w:spacing w:after="20"/>
              <w:ind w:left="20"/>
              <w:jc w:val="both"/>
            </w:pPr>
            <w:r>
              <w:rPr>
                <w:rFonts w:ascii="Times New Roman"/>
                <w:b w:val="false"/>
                <w:i w:val="false"/>
                <w:color w:val="000000"/>
                <w:sz w:val="20"/>
              </w:rPr>
              <w:t>
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2"/>
          <w:p>
            <w:pPr>
              <w:spacing w:after="20"/>
              <w:ind w:left="20"/>
              <w:jc w:val="both"/>
            </w:pPr>
            <w:r>
              <w:rPr>
                <w:rFonts w:ascii="Times New Roman"/>
                <w:b w:val="false"/>
                <w:i w:val="false"/>
                <w:color w:val="000000"/>
                <w:sz w:val="20"/>
              </w:rPr>
              <w:t>
Мыр-</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за-</w:t>
            </w:r>
          </w:p>
          <w:p>
            <w:pPr>
              <w:spacing w:after="20"/>
              <w:ind w:left="20"/>
              <w:jc w:val="both"/>
            </w:pPr>
            <w:r>
              <w:rPr>
                <w:rFonts w:ascii="Times New Roman"/>
                <w:b w:val="false"/>
                <w:i w:val="false"/>
                <w:color w:val="000000"/>
                <w:sz w:val="20"/>
              </w:rPr>
              <w:t>
тай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тг.</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тг.</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Тамабек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тг.</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Шәкіров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тг.</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тг.</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тг.</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тг.</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тг.</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тг.</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тг.</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33" w:id="13"/>
    <w:p>
      <w:pPr>
        <w:spacing w:after="0"/>
        <w:ind w:left="0"/>
        <w:jc w:val="both"/>
      </w:pPr>
      <w:r>
        <w:rPr>
          <w:rFonts w:ascii="Times New Roman"/>
          <w:b w:val="false"/>
          <w:i w:val="false"/>
          <w:color w:val="000000"/>
          <w:sz w:val="28"/>
        </w:rPr>
        <w:t>
      Әлеуметтік мәні бар ауданаралық (облысiшiлiк қалааралық) "Ойық а. – Аққұм а. (Талас ауданы) – Тараз қ." бағытындағы аралық пункттеріне дейінгі тариф – 1 (бір) километрге 3,3 (үш бүтін оннан үш) теңге. 1 километрге тариф құны тариф құнының маршруттың бастапқы пункті мен соңғы пунктінің арақашықтығына қатынасымен есептеледі (500 теңге / 150 км = 3,3 теңге).</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 қаулысына 2-қосымша</w:t>
            </w:r>
          </w:p>
        </w:tc>
      </w:tr>
    </w:tbl>
    <w:bookmarkStart w:name="z37" w:id="14"/>
    <w:p>
      <w:pPr>
        <w:spacing w:after="0"/>
        <w:ind w:left="0"/>
        <w:jc w:val="left"/>
      </w:pPr>
      <w:r>
        <w:rPr>
          <w:rFonts w:ascii="Times New Roman"/>
          <w:b/>
          <w:i w:val="false"/>
          <w:color w:val="000000"/>
        </w:rPr>
        <w:t xml:space="preserve">  Әлеуметтік мәні бар ауданаралық "Мойынқұм а. – Тараз қ." бағытының тариф кестесі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Ақыртөбе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тг.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тг.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Ақыртөбе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38" w:id="15"/>
    <w:p>
      <w:pPr>
        <w:spacing w:after="0"/>
        <w:ind w:left="0"/>
        <w:jc w:val="both"/>
      </w:pPr>
      <w:r>
        <w:rPr>
          <w:rFonts w:ascii="Times New Roman"/>
          <w:b w:val="false"/>
          <w:i w:val="false"/>
          <w:color w:val="000000"/>
          <w:sz w:val="28"/>
        </w:rPr>
        <w:t>
      Әлеуметтік мәні бар ауданаралық (облысiшiлiк қалааралық) "Мойынқұм а. – Тараз қ." бағытындағы аралық пункттеріне дейінгі тариф – 1 (бір) километрге 2,7 (екі бүтін оннан жеті) теңге. 1 километрге тариф құны тариф құнының маршруттың бастапқы пункті мен соңғы пунктінің арақашықтығына қатынасымен есептеледі (1000 теңге / 365 км = 2,7 теңге).</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