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25c" w14:textId="9ca8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27 наурыздағы № 16/150-VIII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2 443 682,8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1 199 600,0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16 144,0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1 227 938,8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2 455 540,9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-37 533,1,0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37533,1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39 320,0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11 858,1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30 000,0 мың теңге сомасында бекітілсін."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қолданысқа 2025 жылдың 1 қаңтарынан бастап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№16/150-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